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E5CFA" w:rsidRPr="006E5CFA" w:rsidRDefault="006E5CFA" w:rsidP="006E5CFA">
      <w:pPr>
        <w:widowControl w:val="0"/>
        <w:spacing w:after="0" w:line="240" w:lineRule="auto"/>
        <w:ind w:firstLine="709"/>
        <w:jc w:val="center"/>
        <w:rPr>
          <w:rFonts w:ascii="Times New Roman" w:eastAsia="Times New Roman" w:hAnsi="Times New Roman" w:cs="Times New Roman"/>
          <w:b/>
          <w:sz w:val="24"/>
          <w:szCs w:val="24"/>
          <w:lang w:eastAsia="ru-RU"/>
        </w:rPr>
      </w:pPr>
      <w:r w:rsidRPr="006E5CFA">
        <w:rPr>
          <w:rFonts w:ascii="Times New Roman" w:eastAsia="Times New Roman" w:hAnsi="Times New Roman" w:cs="Times New Roman"/>
          <w:b/>
          <w:sz w:val="24"/>
          <w:szCs w:val="24"/>
          <w:lang w:eastAsia="ru-RU"/>
        </w:rPr>
        <w:t>Объединение предприятий. Метод покупки МСФО 3</w:t>
      </w:r>
    </w:p>
    <w:p w:rsidR="006E5CFA" w:rsidRPr="006E5CFA" w:rsidRDefault="006E5CFA" w:rsidP="006E5CFA">
      <w:pPr>
        <w:widowControl w:val="0"/>
        <w:spacing w:after="0" w:line="240" w:lineRule="auto"/>
        <w:ind w:firstLine="709"/>
        <w:jc w:val="both"/>
        <w:rPr>
          <w:rFonts w:ascii="Times New Roman" w:eastAsia="Times New Roman" w:hAnsi="Times New Roman" w:cs="Times New Roman"/>
          <w:sz w:val="24"/>
          <w:szCs w:val="24"/>
          <w:lang w:eastAsia="ru-RU"/>
        </w:rPr>
      </w:pPr>
    </w:p>
    <w:p w:rsidR="006E5CFA" w:rsidRPr="006E5CFA" w:rsidRDefault="006E5CFA" w:rsidP="006E5CFA">
      <w:pPr>
        <w:widowControl w:val="0"/>
        <w:spacing w:after="0" w:line="240" w:lineRule="auto"/>
        <w:ind w:firstLine="709"/>
        <w:jc w:val="both"/>
        <w:rPr>
          <w:rFonts w:ascii="Times New Roman" w:eastAsia="Times New Roman" w:hAnsi="Times New Roman" w:cs="Times New Roman"/>
          <w:sz w:val="24"/>
          <w:szCs w:val="24"/>
          <w:lang w:eastAsia="ru-RU"/>
        </w:rPr>
      </w:pPr>
      <w:r w:rsidRPr="006E5CFA">
        <w:rPr>
          <w:rFonts w:ascii="Times New Roman" w:eastAsia="Times New Roman" w:hAnsi="Times New Roman" w:cs="Times New Roman"/>
          <w:sz w:val="24"/>
          <w:szCs w:val="24"/>
          <w:lang w:eastAsia="ru-RU"/>
        </w:rPr>
        <w:t>Сделки по объединению бизнеса должны учитываться в соответствии МСФО 3 «Объединение бизнеса».</w:t>
      </w:r>
    </w:p>
    <w:p w:rsidR="006E5CFA" w:rsidRPr="006E5CFA" w:rsidRDefault="006E5CFA" w:rsidP="006E5CFA">
      <w:pPr>
        <w:widowControl w:val="0"/>
        <w:spacing w:after="0" w:line="240" w:lineRule="auto"/>
        <w:ind w:firstLine="709"/>
        <w:jc w:val="both"/>
        <w:rPr>
          <w:rFonts w:ascii="Times New Roman" w:eastAsia="Times New Roman" w:hAnsi="Times New Roman" w:cs="Times New Roman"/>
          <w:sz w:val="24"/>
          <w:szCs w:val="24"/>
          <w:lang w:eastAsia="ru-RU"/>
        </w:rPr>
      </w:pPr>
      <w:r w:rsidRPr="006E5CFA">
        <w:rPr>
          <w:rFonts w:ascii="Times New Roman" w:eastAsia="Times New Roman" w:hAnsi="Times New Roman" w:cs="Times New Roman"/>
          <w:sz w:val="24"/>
          <w:szCs w:val="24"/>
          <w:lang w:eastAsia="ru-RU"/>
        </w:rPr>
        <w:t>Объединение бизнеса это объединение отдельных организации или видов комме</w:t>
      </w:r>
      <w:r w:rsidRPr="006E5CFA">
        <w:rPr>
          <w:rFonts w:ascii="Times New Roman" w:eastAsia="Times New Roman" w:hAnsi="Times New Roman" w:cs="Times New Roman"/>
          <w:sz w:val="24"/>
          <w:szCs w:val="24"/>
          <w:lang w:eastAsia="ru-RU"/>
        </w:rPr>
        <w:t>р</w:t>
      </w:r>
      <w:r w:rsidRPr="006E5CFA">
        <w:rPr>
          <w:rFonts w:ascii="Times New Roman" w:eastAsia="Times New Roman" w:hAnsi="Times New Roman" w:cs="Times New Roman"/>
          <w:sz w:val="24"/>
          <w:szCs w:val="24"/>
          <w:lang w:eastAsia="ru-RU"/>
        </w:rPr>
        <w:t>ческой деятельности в одну отчитывающуюся организацию. Практически во всех объед</w:t>
      </w:r>
      <w:r w:rsidRPr="006E5CFA">
        <w:rPr>
          <w:rFonts w:ascii="Times New Roman" w:eastAsia="Times New Roman" w:hAnsi="Times New Roman" w:cs="Times New Roman"/>
          <w:sz w:val="24"/>
          <w:szCs w:val="24"/>
          <w:lang w:eastAsia="ru-RU"/>
        </w:rPr>
        <w:t>и</w:t>
      </w:r>
      <w:r w:rsidRPr="006E5CFA">
        <w:rPr>
          <w:rFonts w:ascii="Times New Roman" w:eastAsia="Times New Roman" w:hAnsi="Times New Roman" w:cs="Times New Roman"/>
          <w:sz w:val="24"/>
          <w:szCs w:val="24"/>
          <w:lang w:eastAsia="ru-RU"/>
        </w:rPr>
        <w:t>ненных одна из объединяющихся организаций получает контроль над другой объединя</w:t>
      </w:r>
      <w:r w:rsidRPr="006E5CFA">
        <w:rPr>
          <w:rFonts w:ascii="Times New Roman" w:eastAsia="Times New Roman" w:hAnsi="Times New Roman" w:cs="Times New Roman"/>
          <w:sz w:val="24"/>
          <w:szCs w:val="24"/>
          <w:lang w:eastAsia="ru-RU"/>
        </w:rPr>
        <w:t>ю</w:t>
      </w:r>
      <w:r w:rsidRPr="006E5CFA">
        <w:rPr>
          <w:rFonts w:ascii="Times New Roman" w:eastAsia="Times New Roman" w:hAnsi="Times New Roman" w:cs="Times New Roman"/>
          <w:sz w:val="24"/>
          <w:szCs w:val="24"/>
          <w:lang w:eastAsia="ru-RU"/>
        </w:rPr>
        <w:t>щейся организацией, который в дальнейшем не передается другим сторонам. Если орган</w:t>
      </w:r>
      <w:r w:rsidRPr="006E5CFA">
        <w:rPr>
          <w:rFonts w:ascii="Times New Roman" w:eastAsia="Times New Roman" w:hAnsi="Times New Roman" w:cs="Times New Roman"/>
          <w:sz w:val="24"/>
          <w:szCs w:val="24"/>
          <w:lang w:eastAsia="ru-RU"/>
        </w:rPr>
        <w:t>и</w:t>
      </w:r>
      <w:r w:rsidRPr="006E5CFA">
        <w:rPr>
          <w:rFonts w:ascii="Times New Roman" w:eastAsia="Times New Roman" w:hAnsi="Times New Roman" w:cs="Times New Roman"/>
          <w:sz w:val="24"/>
          <w:szCs w:val="24"/>
          <w:lang w:eastAsia="ru-RU"/>
        </w:rPr>
        <w:t>зация получает контроль над одним или несколькими организациями, не являющимися коммерческой деятельностью, то такое объединение не будет являться объединением би</w:t>
      </w:r>
      <w:r w:rsidRPr="006E5CFA">
        <w:rPr>
          <w:rFonts w:ascii="Times New Roman" w:eastAsia="Times New Roman" w:hAnsi="Times New Roman" w:cs="Times New Roman"/>
          <w:sz w:val="24"/>
          <w:szCs w:val="24"/>
          <w:lang w:eastAsia="ru-RU"/>
        </w:rPr>
        <w:t>з</w:t>
      </w:r>
      <w:r w:rsidRPr="006E5CFA">
        <w:rPr>
          <w:rFonts w:ascii="Times New Roman" w:eastAsia="Times New Roman" w:hAnsi="Times New Roman" w:cs="Times New Roman"/>
          <w:sz w:val="24"/>
          <w:szCs w:val="24"/>
          <w:lang w:eastAsia="ru-RU"/>
        </w:rPr>
        <w:t xml:space="preserve">неса. </w:t>
      </w:r>
    </w:p>
    <w:p w:rsidR="006E5CFA" w:rsidRPr="006E5CFA" w:rsidRDefault="006E5CFA" w:rsidP="006E5CFA">
      <w:pPr>
        <w:widowControl w:val="0"/>
        <w:spacing w:after="0" w:line="240" w:lineRule="auto"/>
        <w:ind w:firstLine="709"/>
        <w:jc w:val="both"/>
        <w:rPr>
          <w:rFonts w:ascii="Times New Roman" w:eastAsia="Times New Roman" w:hAnsi="Times New Roman" w:cs="Times New Roman"/>
          <w:sz w:val="24"/>
          <w:szCs w:val="24"/>
          <w:lang w:eastAsia="ru-RU"/>
        </w:rPr>
      </w:pPr>
      <w:r w:rsidRPr="006E5CFA">
        <w:rPr>
          <w:rFonts w:ascii="Times New Roman" w:eastAsia="Times New Roman" w:hAnsi="Times New Roman" w:cs="Times New Roman"/>
          <w:sz w:val="24"/>
          <w:szCs w:val="24"/>
          <w:lang w:eastAsia="ru-RU"/>
        </w:rPr>
        <w:t>Объединение бизнеса может быть проведено несколькими способами в соотве</w:t>
      </w:r>
      <w:r w:rsidRPr="006E5CFA">
        <w:rPr>
          <w:rFonts w:ascii="Times New Roman" w:eastAsia="Times New Roman" w:hAnsi="Times New Roman" w:cs="Times New Roman"/>
          <w:sz w:val="24"/>
          <w:szCs w:val="24"/>
          <w:lang w:eastAsia="ru-RU"/>
        </w:rPr>
        <w:t>т</w:t>
      </w:r>
      <w:r w:rsidRPr="006E5CFA">
        <w:rPr>
          <w:rFonts w:ascii="Times New Roman" w:eastAsia="Times New Roman" w:hAnsi="Times New Roman" w:cs="Times New Roman"/>
          <w:sz w:val="24"/>
          <w:szCs w:val="24"/>
          <w:lang w:eastAsia="ru-RU"/>
        </w:rPr>
        <w:t>ствии с конкретными юридическими, налоговыми и другими особенностями. Оно может быть представлено как:</w:t>
      </w:r>
    </w:p>
    <w:p w:rsidR="006E5CFA" w:rsidRPr="006E5CFA" w:rsidRDefault="006E5CFA" w:rsidP="006E5CFA">
      <w:pPr>
        <w:widowControl w:val="0"/>
        <w:numPr>
          <w:ilvl w:val="0"/>
          <w:numId w:val="1"/>
        </w:numPr>
        <w:tabs>
          <w:tab w:val="left" w:pos="1080"/>
        </w:tabs>
        <w:spacing w:after="0" w:line="240" w:lineRule="auto"/>
        <w:ind w:left="0" w:firstLine="720"/>
        <w:jc w:val="both"/>
        <w:rPr>
          <w:rFonts w:ascii="Times New Roman" w:eastAsia="Times New Roman" w:hAnsi="Times New Roman" w:cs="Times New Roman"/>
          <w:sz w:val="24"/>
          <w:szCs w:val="24"/>
          <w:lang w:eastAsia="ru-RU"/>
        </w:rPr>
      </w:pPr>
      <w:r w:rsidRPr="006E5CFA">
        <w:rPr>
          <w:rFonts w:ascii="Times New Roman" w:eastAsia="Times New Roman" w:hAnsi="Times New Roman" w:cs="Times New Roman"/>
          <w:sz w:val="24"/>
          <w:szCs w:val="24"/>
          <w:lang w:eastAsia="ru-RU"/>
        </w:rPr>
        <w:t>покупка части простых акций или чистых активов другой организации;</w:t>
      </w:r>
    </w:p>
    <w:p w:rsidR="006E5CFA" w:rsidRPr="006E5CFA" w:rsidRDefault="006E5CFA" w:rsidP="006E5CFA">
      <w:pPr>
        <w:widowControl w:val="0"/>
        <w:numPr>
          <w:ilvl w:val="0"/>
          <w:numId w:val="1"/>
        </w:numPr>
        <w:tabs>
          <w:tab w:val="left" w:pos="1080"/>
        </w:tabs>
        <w:spacing w:after="0" w:line="240" w:lineRule="auto"/>
        <w:ind w:left="0" w:firstLine="720"/>
        <w:jc w:val="both"/>
        <w:rPr>
          <w:rFonts w:ascii="Times New Roman" w:eastAsia="Times New Roman" w:hAnsi="Times New Roman" w:cs="Times New Roman"/>
          <w:sz w:val="24"/>
          <w:szCs w:val="24"/>
          <w:lang w:eastAsia="ru-RU"/>
        </w:rPr>
      </w:pPr>
      <w:r w:rsidRPr="006E5CFA">
        <w:rPr>
          <w:rFonts w:ascii="Times New Roman" w:eastAsia="Times New Roman" w:hAnsi="Times New Roman" w:cs="Times New Roman"/>
          <w:sz w:val="24"/>
          <w:szCs w:val="24"/>
          <w:lang w:eastAsia="ru-RU"/>
        </w:rPr>
        <w:t>признание и принятие на себя обязательства другой организации.</w:t>
      </w:r>
    </w:p>
    <w:p w:rsidR="006E5CFA" w:rsidRPr="006E5CFA" w:rsidRDefault="006E5CFA" w:rsidP="006E5CFA">
      <w:pPr>
        <w:widowControl w:val="0"/>
        <w:numPr>
          <w:ilvl w:val="0"/>
          <w:numId w:val="1"/>
        </w:numPr>
        <w:tabs>
          <w:tab w:val="left" w:pos="1080"/>
        </w:tabs>
        <w:spacing w:after="0" w:line="240" w:lineRule="auto"/>
        <w:ind w:left="0" w:firstLine="720"/>
        <w:jc w:val="both"/>
        <w:rPr>
          <w:rFonts w:ascii="Times New Roman" w:eastAsia="Times New Roman" w:hAnsi="Times New Roman" w:cs="Times New Roman"/>
          <w:sz w:val="24"/>
          <w:szCs w:val="24"/>
          <w:lang w:eastAsia="ru-RU"/>
        </w:rPr>
      </w:pPr>
      <w:r w:rsidRPr="006E5CFA">
        <w:rPr>
          <w:rFonts w:ascii="Times New Roman" w:eastAsia="Times New Roman" w:hAnsi="Times New Roman" w:cs="Times New Roman"/>
          <w:sz w:val="24"/>
          <w:szCs w:val="24"/>
          <w:lang w:eastAsia="ru-RU"/>
        </w:rPr>
        <w:t>покупка части активов другой организации, которые вместе составляют один или несколько видов коммерческой деятельности.</w:t>
      </w:r>
    </w:p>
    <w:p w:rsidR="006E5CFA" w:rsidRPr="006E5CFA" w:rsidRDefault="006E5CFA" w:rsidP="006E5CFA">
      <w:pPr>
        <w:widowControl w:val="0"/>
        <w:spacing w:after="0" w:line="240" w:lineRule="auto"/>
        <w:ind w:firstLine="709"/>
        <w:jc w:val="both"/>
        <w:rPr>
          <w:rFonts w:ascii="Times New Roman" w:eastAsia="Times New Roman" w:hAnsi="Times New Roman" w:cs="Times New Roman"/>
          <w:sz w:val="24"/>
          <w:szCs w:val="24"/>
          <w:lang w:eastAsia="ru-RU"/>
        </w:rPr>
      </w:pPr>
      <w:r w:rsidRPr="006E5CFA">
        <w:rPr>
          <w:rFonts w:ascii="Times New Roman" w:eastAsia="Times New Roman" w:hAnsi="Times New Roman" w:cs="Times New Roman"/>
          <w:sz w:val="24"/>
          <w:szCs w:val="24"/>
          <w:lang w:eastAsia="ru-RU"/>
        </w:rPr>
        <w:t>Все объединения бизнеса учитываются применением метода приобретения. В соо</w:t>
      </w:r>
      <w:r w:rsidRPr="006E5CFA">
        <w:rPr>
          <w:rFonts w:ascii="Times New Roman" w:eastAsia="Times New Roman" w:hAnsi="Times New Roman" w:cs="Times New Roman"/>
          <w:sz w:val="24"/>
          <w:szCs w:val="24"/>
          <w:lang w:eastAsia="ru-RU"/>
        </w:rPr>
        <w:t>т</w:t>
      </w:r>
      <w:r w:rsidRPr="006E5CFA">
        <w:rPr>
          <w:rFonts w:ascii="Times New Roman" w:eastAsia="Times New Roman" w:hAnsi="Times New Roman" w:cs="Times New Roman"/>
          <w:sz w:val="24"/>
          <w:szCs w:val="24"/>
          <w:lang w:eastAsia="ru-RU"/>
        </w:rPr>
        <w:t>ветствии с этим методом объединение бизнеса отражается в учете организации, определ</w:t>
      </w:r>
      <w:r w:rsidRPr="006E5CFA">
        <w:rPr>
          <w:rFonts w:ascii="Times New Roman" w:eastAsia="Times New Roman" w:hAnsi="Times New Roman" w:cs="Times New Roman"/>
          <w:sz w:val="24"/>
          <w:szCs w:val="24"/>
          <w:lang w:eastAsia="ru-RU"/>
        </w:rPr>
        <w:t>я</w:t>
      </w:r>
      <w:r w:rsidRPr="006E5CFA">
        <w:rPr>
          <w:rFonts w:ascii="Times New Roman" w:eastAsia="Times New Roman" w:hAnsi="Times New Roman" w:cs="Times New Roman"/>
          <w:sz w:val="24"/>
          <w:szCs w:val="24"/>
          <w:lang w:eastAsia="ru-RU"/>
        </w:rPr>
        <w:t>емой как покупатель. В случае, когда объединение бизнеса фактически представляет сл</w:t>
      </w:r>
      <w:r w:rsidRPr="006E5CFA">
        <w:rPr>
          <w:rFonts w:ascii="Times New Roman" w:eastAsia="Times New Roman" w:hAnsi="Times New Roman" w:cs="Times New Roman"/>
          <w:sz w:val="24"/>
          <w:szCs w:val="24"/>
          <w:lang w:eastAsia="ru-RU"/>
        </w:rPr>
        <w:t>и</w:t>
      </w:r>
      <w:r w:rsidRPr="006E5CFA">
        <w:rPr>
          <w:rFonts w:ascii="Times New Roman" w:eastAsia="Times New Roman" w:hAnsi="Times New Roman" w:cs="Times New Roman"/>
          <w:sz w:val="24"/>
          <w:szCs w:val="24"/>
          <w:lang w:eastAsia="ru-RU"/>
        </w:rPr>
        <w:t xml:space="preserve">яние </w:t>
      </w:r>
      <w:proofErr w:type="gramStart"/>
      <w:r w:rsidRPr="006E5CFA">
        <w:rPr>
          <w:rFonts w:ascii="Times New Roman" w:eastAsia="Times New Roman" w:hAnsi="Times New Roman" w:cs="Times New Roman"/>
          <w:sz w:val="24"/>
          <w:szCs w:val="24"/>
          <w:lang w:eastAsia="ru-RU"/>
        </w:rPr>
        <w:t>равных</w:t>
      </w:r>
      <w:proofErr w:type="gramEnd"/>
      <w:r w:rsidRPr="006E5CFA">
        <w:rPr>
          <w:rFonts w:ascii="Times New Roman" w:eastAsia="Times New Roman" w:hAnsi="Times New Roman" w:cs="Times New Roman"/>
          <w:sz w:val="24"/>
          <w:szCs w:val="24"/>
          <w:lang w:eastAsia="ru-RU"/>
        </w:rPr>
        <w:t xml:space="preserve"> организации также отражается как приобретение одной организацией другой.</w:t>
      </w:r>
    </w:p>
    <w:p w:rsidR="006E5CFA" w:rsidRPr="006E5CFA" w:rsidRDefault="006E5CFA" w:rsidP="006E5CFA">
      <w:pPr>
        <w:widowControl w:val="0"/>
        <w:spacing w:after="0" w:line="240" w:lineRule="auto"/>
        <w:ind w:firstLine="709"/>
        <w:jc w:val="both"/>
        <w:rPr>
          <w:rFonts w:ascii="Times New Roman" w:eastAsia="Times New Roman" w:hAnsi="Times New Roman" w:cs="Times New Roman"/>
          <w:sz w:val="24"/>
          <w:szCs w:val="24"/>
          <w:lang w:eastAsia="ru-RU"/>
        </w:rPr>
      </w:pPr>
      <w:r w:rsidRPr="006E5CFA">
        <w:rPr>
          <w:rFonts w:ascii="Times New Roman" w:eastAsia="Times New Roman" w:hAnsi="Times New Roman" w:cs="Times New Roman"/>
          <w:sz w:val="24"/>
          <w:szCs w:val="24"/>
          <w:lang w:eastAsia="ru-RU"/>
        </w:rPr>
        <w:t xml:space="preserve">Метод приобретения состоит из трех этапов: </w:t>
      </w:r>
    </w:p>
    <w:p w:rsidR="006E5CFA" w:rsidRPr="006E5CFA" w:rsidRDefault="006E5CFA" w:rsidP="006E5CFA">
      <w:pPr>
        <w:widowControl w:val="0"/>
        <w:numPr>
          <w:ilvl w:val="0"/>
          <w:numId w:val="1"/>
        </w:numPr>
        <w:tabs>
          <w:tab w:val="left" w:pos="1080"/>
        </w:tabs>
        <w:spacing w:after="0" w:line="240" w:lineRule="auto"/>
        <w:ind w:left="0" w:firstLine="720"/>
        <w:jc w:val="both"/>
        <w:rPr>
          <w:rFonts w:ascii="Times New Roman" w:eastAsia="Times New Roman" w:hAnsi="Times New Roman" w:cs="Times New Roman"/>
          <w:sz w:val="24"/>
          <w:szCs w:val="24"/>
          <w:lang w:eastAsia="ru-RU"/>
        </w:rPr>
      </w:pPr>
      <w:r w:rsidRPr="006E5CFA">
        <w:rPr>
          <w:rFonts w:ascii="Times New Roman" w:eastAsia="Times New Roman" w:hAnsi="Times New Roman" w:cs="Times New Roman"/>
          <w:sz w:val="24"/>
          <w:szCs w:val="24"/>
          <w:lang w:eastAsia="ru-RU"/>
        </w:rPr>
        <w:t>определение покупателя;</w:t>
      </w:r>
    </w:p>
    <w:p w:rsidR="006E5CFA" w:rsidRPr="006E5CFA" w:rsidRDefault="006E5CFA" w:rsidP="006E5CFA">
      <w:pPr>
        <w:widowControl w:val="0"/>
        <w:numPr>
          <w:ilvl w:val="0"/>
          <w:numId w:val="1"/>
        </w:numPr>
        <w:tabs>
          <w:tab w:val="left" w:pos="1080"/>
        </w:tabs>
        <w:spacing w:after="0" w:line="240" w:lineRule="auto"/>
        <w:ind w:left="0" w:firstLine="720"/>
        <w:jc w:val="both"/>
        <w:rPr>
          <w:rFonts w:ascii="Times New Roman" w:eastAsia="Times New Roman" w:hAnsi="Times New Roman" w:cs="Times New Roman"/>
          <w:sz w:val="24"/>
          <w:szCs w:val="24"/>
          <w:lang w:eastAsia="ru-RU"/>
        </w:rPr>
      </w:pPr>
      <w:r w:rsidRPr="006E5CFA">
        <w:rPr>
          <w:rFonts w:ascii="Times New Roman" w:eastAsia="Times New Roman" w:hAnsi="Times New Roman" w:cs="Times New Roman"/>
          <w:sz w:val="24"/>
          <w:szCs w:val="24"/>
          <w:lang w:eastAsia="ru-RU"/>
        </w:rPr>
        <w:t>измерение стоимости объединения бизнеса;</w:t>
      </w:r>
    </w:p>
    <w:p w:rsidR="006E5CFA" w:rsidRPr="006E5CFA" w:rsidRDefault="006E5CFA" w:rsidP="006E5CFA">
      <w:pPr>
        <w:widowControl w:val="0"/>
        <w:numPr>
          <w:ilvl w:val="0"/>
          <w:numId w:val="1"/>
        </w:numPr>
        <w:tabs>
          <w:tab w:val="left" w:pos="1080"/>
        </w:tabs>
        <w:spacing w:after="0" w:line="240" w:lineRule="auto"/>
        <w:ind w:left="0" w:firstLine="720"/>
        <w:jc w:val="both"/>
        <w:rPr>
          <w:rFonts w:ascii="Times New Roman" w:eastAsia="Times New Roman" w:hAnsi="Times New Roman" w:cs="Times New Roman"/>
          <w:sz w:val="24"/>
          <w:szCs w:val="24"/>
          <w:lang w:eastAsia="ru-RU"/>
        </w:rPr>
      </w:pPr>
      <w:r w:rsidRPr="006E5CFA">
        <w:rPr>
          <w:rFonts w:ascii="Times New Roman" w:eastAsia="Times New Roman" w:hAnsi="Times New Roman" w:cs="Times New Roman"/>
          <w:sz w:val="24"/>
          <w:szCs w:val="24"/>
          <w:lang w:eastAsia="ru-RU"/>
        </w:rPr>
        <w:t>распределение на дату приобретения затрат на объединение бизнеса между приобретенными активами, а также принятыми условными обязательствами.</w:t>
      </w:r>
    </w:p>
    <w:p w:rsidR="006E5CFA" w:rsidRPr="006E5CFA" w:rsidRDefault="006E5CFA" w:rsidP="006E5CFA">
      <w:pPr>
        <w:widowControl w:val="0"/>
        <w:spacing w:after="0" w:line="240" w:lineRule="auto"/>
        <w:ind w:firstLine="709"/>
        <w:jc w:val="both"/>
        <w:rPr>
          <w:rFonts w:ascii="Times New Roman" w:eastAsia="Times New Roman" w:hAnsi="Times New Roman" w:cs="Times New Roman"/>
          <w:sz w:val="24"/>
          <w:szCs w:val="24"/>
          <w:lang w:eastAsia="ru-RU"/>
        </w:rPr>
      </w:pPr>
      <w:r w:rsidRPr="006E5CFA">
        <w:rPr>
          <w:rFonts w:ascii="Times New Roman" w:eastAsia="Times New Roman" w:hAnsi="Times New Roman" w:cs="Times New Roman"/>
          <w:sz w:val="24"/>
          <w:szCs w:val="24"/>
          <w:lang w:eastAsia="ru-RU"/>
        </w:rPr>
        <w:t>Покупатель – это объединяющаяся организация, которая получает контроль над другими объединяющимися организациями или видами коммерческой деятельности.</w:t>
      </w:r>
    </w:p>
    <w:p w:rsidR="006E5CFA" w:rsidRPr="006E5CFA" w:rsidRDefault="006E5CFA" w:rsidP="006E5CFA">
      <w:pPr>
        <w:widowControl w:val="0"/>
        <w:spacing w:after="0" w:line="240" w:lineRule="auto"/>
        <w:ind w:firstLine="709"/>
        <w:jc w:val="both"/>
        <w:rPr>
          <w:rFonts w:ascii="Times New Roman" w:eastAsia="Times New Roman" w:hAnsi="Times New Roman" w:cs="Times New Roman"/>
          <w:sz w:val="24"/>
          <w:szCs w:val="24"/>
          <w:lang w:eastAsia="ru-RU"/>
        </w:rPr>
      </w:pPr>
      <w:r w:rsidRPr="006E5CFA">
        <w:rPr>
          <w:rFonts w:ascii="Times New Roman" w:eastAsia="Times New Roman" w:hAnsi="Times New Roman" w:cs="Times New Roman"/>
          <w:sz w:val="24"/>
          <w:szCs w:val="24"/>
          <w:lang w:eastAsia="ru-RU"/>
        </w:rPr>
        <w:t>Практически во всех объединениях бизнеса одна из объединяющихся организаций получает контроль над другой объединяющейся организацией.</w:t>
      </w:r>
    </w:p>
    <w:p w:rsidR="006E5CFA" w:rsidRPr="006E5CFA" w:rsidRDefault="006E5CFA" w:rsidP="006E5CFA">
      <w:pPr>
        <w:widowControl w:val="0"/>
        <w:spacing w:after="0" w:line="240" w:lineRule="auto"/>
        <w:ind w:firstLine="709"/>
        <w:jc w:val="both"/>
        <w:rPr>
          <w:rFonts w:ascii="Times New Roman" w:eastAsia="Times New Roman" w:hAnsi="Times New Roman" w:cs="Times New Roman"/>
          <w:sz w:val="24"/>
          <w:szCs w:val="24"/>
          <w:lang w:eastAsia="ru-RU"/>
        </w:rPr>
      </w:pPr>
      <w:r w:rsidRPr="006E5CFA">
        <w:rPr>
          <w:rFonts w:ascii="Times New Roman" w:eastAsia="Times New Roman" w:hAnsi="Times New Roman" w:cs="Times New Roman"/>
          <w:sz w:val="24"/>
          <w:szCs w:val="24"/>
          <w:lang w:eastAsia="ru-RU"/>
        </w:rPr>
        <w:t>Получение контроля предполагается в случае приобретения им более половины г</w:t>
      </w:r>
      <w:r w:rsidRPr="006E5CFA">
        <w:rPr>
          <w:rFonts w:ascii="Times New Roman" w:eastAsia="Times New Roman" w:hAnsi="Times New Roman" w:cs="Times New Roman"/>
          <w:sz w:val="24"/>
          <w:szCs w:val="24"/>
          <w:lang w:eastAsia="ru-RU"/>
        </w:rPr>
        <w:t>о</w:t>
      </w:r>
      <w:r w:rsidRPr="006E5CFA">
        <w:rPr>
          <w:rFonts w:ascii="Times New Roman" w:eastAsia="Times New Roman" w:hAnsi="Times New Roman" w:cs="Times New Roman"/>
          <w:sz w:val="24"/>
          <w:szCs w:val="24"/>
          <w:lang w:eastAsia="ru-RU"/>
        </w:rPr>
        <w:t>лосующих акций этой организации.</w:t>
      </w:r>
    </w:p>
    <w:p w:rsidR="006E5CFA" w:rsidRPr="006E5CFA" w:rsidRDefault="006E5CFA" w:rsidP="006E5CFA">
      <w:pPr>
        <w:widowControl w:val="0"/>
        <w:spacing w:after="0" w:line="240" w:lineRule="auto"/>
        <w:ind w:firstLine="709"/>
        <w:jc w:val="both"/>
        <w:rPr>
          <w:rFonts w:ascii="Times New Roman" w:eastAsia="Times New Roman" w:hAnsi="Times New Roman" w:cs="Times New Roman"/>
          <w:sz w:val="24"/>
          <w:szCs w:val="24"/>
          <w:lang w:eastAsia="ru-RU"/>
        </w:rPr>
      </w:pPr>
      <w:r w:rsidRPr="006E5CFA">
        <w:rPr>
          <w:rFonts w:ascii="Times New Roman" w:eastAsia="Times New Roman" w:hAnsi="Times New Roman" w:cs="Times New Roman"/>
          <w:sz w:val="24"/>
          <w:szCs w:val="24"/>
          <w:lang w:eastAsia="ru-RU"/>
        </w:rPr>
        <w:t>Если одна из объединяющихся организаций не приобретает больше половины г</w:t>
      </w:r>
      <w:r w:rsidRPr="006E5CFA">
        <w:rPr>
          <w:rFonts w:ascii="Times New Roman" w:eastAsia="Times New Roman" w:hAnsi="Times New Roman" w:cs="Times New Roman"/>
          <w:sz w:val="24"/>
          <w:szCs w:val="24"/>
          <w:lang w:eastAsia="ru-RU"/>
        </w:rPr>
        <w:t>о</w:t>
      </w:r>
      <w:r w:rsidRPr="006E5CFA">
        <w:rPr>
          <w:rFonts w:ascii="Times New Roman" w:eastAsia="Times New Roman" w:hAnsi="Times New Roman" w:cs="Times New Roman"/>
          <w:sz w:val="24"/>
          <w:szCs w:val="24"/>
          <w:lang w:eastAsia="ru-RU"/>
        </w:rPr>
        <w:t>лосующих акций организации, контроль может быть реализован следующими способами:</w:t>
      </w:r>
    </w:p>
    <w:p w:rsidR="006E5CFA" w:rsidRPr="006E5CFA" w:rsidRDefault="006E5CFA" w:rsidP="006E5CFA">
      <w:pPr>
        <w:widowControl w:val="0"/>
        <w:numPr>
          <w:ilvl w:val="0"/>
          <w:numId w:val="2"/>
        </w:numPr>
        <w:tabs>
          <w:tab w:val="left" w:pos="1080"/>
        </w:tabs>
        <w:spacing w:after="0" w:line="240" w:lineRule="auto"/>
        <w:ind w:firstLine="720"/>
        <w:jc w:val="both"/>
        <w:rPr>
          <w:rFonts w:ascii="Times New Roman" w:eastAsia="Times New Roman" w:hAnsi="Times New Roman" w:cs="Times New Roman"/>
          <w:sz w:val="24"/>
          <w:szCs w:val="24"/>
          <w:lang w:eastAsia="ru-RU"/>
        </w:rPr>
      </w:pPr>
      <w:r w:rsidRPr="006E5CFA">
        <w:rPr>
          <w:rFonts w:ascii="Times New Roman" w:eastAsia="Times New Roman" w:hAnsi="Times New Roman" w:cs="Times New Roman"/>
          <w:sz w:val="24"/>
          <w:szCs w:val="24"/>
          <w:lang w:eastAsia="ru-RU"/>
        </w:rPr>
        <w:t>право распоряжаться более чем половиной голосующих акций другой орган</w:t>
      </w:r>
      <w:r w:rsidRPr="006E5CFA">
        <w:rPr>
          <w:rFonts w:ascii="Times New Roman" w:eastAsia="Times New Roman" w:hAnsi="Times New Roman" w:cs="Times New Roman"/>
          <w:sz w:val="24"/>
          <w:szCs w:val="24"/>
          <w:lang w:eastAsia="ru-RU"/>
        </w:rPr>
        <w:t>и</w:t>
      </w:r>
      <w:r w:rsidRPr="006E5CFA">
        <w:rPr>
          <w:rFonts w:ascii="Times New Roman" w:eastAsia="Times New Roman" w:hAnsi="Times New Roman" w:cs="Times New Roman"/>
          <w:sz w:val="24"/>
          <w:szCs w:val="24"/>
          <w:lang w:eastAsia="ru-RU"/>
        </w:rPr>
        <w:t>зации путем соглашения с другими инвесторами.</w:t>
      </w:r>
    </w:p>
    <w:p w:rsidR="006E5CFA" w:rsidRPr="006E5CFA" w:rsidRDefault="006E5CFA" w:rsidP="006E5CFA">
      <w:pPr>
        <w:widowControl w:val="0"/>
        <w:numPr>
          <w:ilvl w:val="0"/>
          <w:numId w:val="2"/>
        </w:numPr>
        <w:tabs>
          <w:tab w:val="left" w:pos="1080"/>
        </w:tabs>
        <w:spacing w:after="0" w:line="240" w:lineRule="auto"/>
        <w:ind w:firstLine="720"/>
        <w:jc w:val="both"/>
        <w:rPr>
          <w:rFonts w:ascii="Times New Roman" w:eastAsia="Times New Roman" w:hAnsi="Times New Roman" w:cs="Times New Roman"/>
          <w:sz w:val="24"/>
          <w:szCs w:val="24"/>
          <w:lang w:eastAsia="ru-RU"/>
        </w:rPr>
      </w:pPr>
      <w:r w:rsidRPr="006E5CFA">
        <w:rPr>
          <w:rFonts w:ascii="Times New Roman" w:eastAsia="Times New Roman" w:hAnsi="Times New Roman" w:cs="Times New Roman"/>
          <w:sz w:val="24"/>
          <w:szCs w:val="24"/>
          <w:lang w:eastAsia="ru-RU"/>
        </w:rPr>
        <w:t>право определять финансовую и операционную политику другой организации согласно уставу или соглашению.</w:t>
      </w:r>
    </w:p>
    <w:p w:rsidR="006E5CFA" w:rsidRPr="006E5CFA" w:rsidRDefault="006E5CFA" w:rsidP="006E5CFA">
      <w:pPr>
        <w:widowControl w:val="0"/>
        <w:numPr>
          <w:ilvl w:val="0"/>
          <w:numId w:val="2"/>
        </w:numPr>
        <w:tabs>
          <w:tab w:val="left" w:pos="1080"/>
        </w:tabs>
        <w:spacing w:after="0" w:line="240" w:lineRule="auto"/>
        <w:ind w:firstLine="720"/>
        <w:jc w:val="both"/>
        <w:rPr>
          <w:rFonts w:ascii="Times New Roman" w:eastAsia="Times New Roman" w:hAnsi="Times New Roman" w:cs="Times New Roman"/>
          <w:sz w:val="24"/>
          <w:szCs w:val="24"/>
          <w:lang w:eastAsia="ru-RU"/>
        </w:rPr>
      </w:pPr>
      <w:r w:rsidRPr="006E5CFA">
        <w:rPr>
          <w:rFonts w:ascii="Times New Roman" w:eastAsia="Times New Roman" w:hAnsi="Times New Roman" w:cs="Times New Roman"/>
          <w:sz w:val="24"/>
          <w:szCs w:val="24"/>
          <w:lang w:eastAsia="ru-RU"/>
        </w:rPr>
        <w:t>право назначать или смещать большинство членов совета директоров или ан</w:t>
      </w:r>
      <w:r w:rsidRPr="006E5CFA">
        <w:rPr>
          <w:rFonts w:ascii="Times New Roman" w:eastAsia="Times New Roman" w:hAnsi="Times New Roman" w:cs="Times New Roman"/>
          <w:sz w:val="24"/>
          <w:szCs w:val="24"/>
          <w:lang w:eastAsia="ru-RU"/>
        </w:rPr>
        <w:t>а</w:t>
      </w:r>
      <w:r w:rsidRPr="006E5CFA">
        <w:rPr>
          <w:rFonts w:ascii="Times New Roman" w:eastAsia="Times New Roman" w:hAnsi="Times New Roman" w:cs="Times New Roman"/>
          <w:sz w:val="24"/>
          <w:szCs w:val="24"/>
          <w:lang w:eastAsia="ru-RU"/>
        </w:rPr>
        <w:t>логичного органа управления другой организации.</w:t>
      </w:r>
    </w:p>
    <w:p w:rsidR="006E5CFA" w:rsidRPr="006E5CFA" w:rsidRDefault="006E5CFA" w:rsidP="006E5CFA">
      <w:pPr>
        <w:widowControl w:val="0"/>
        <w:numPr>
          <w:ilvl w:val="0"/>
          <w:numId w:val="2"/>
        </w:numPr>
        <w:tabs>
          <w:tab w:val="left" w:pos="1080"/>
        </w:tabs>
        <w:spacing w:after="0" w:line="240" w:lineRule="auto"/>
        <w:ind w:firstLine="720"/>
        <w:jc w:val="both"/>
        <w:rPr>
          <w:rFonts w:ascii="Times New Roman" w:eastAsia="Times New Roman" w:hAnsi="Times New Roman" w:cs="Times New Roman"/>
          <w:sz w:val="24"/>
          <w:szCs w:val="24"/>
          <w:lang w:eastAsia="ru-RU"/>
        </w:rPr>
      </w:pPr>
      <w:r w:rsidRPr="006E5CFA">
        <w:rPr>
          <w:rFonts w:ascii="Times New Roman" w:eastAsia="Times New Roman" w:hAnsi="Times New Roman" w:cs="Times New Roman"/>
          <w:sz w:val="24"/>
          <w:szCs w:val="24"/>
          <w:lang w:eastAsia="ru-RU"/>
        </w:rPr>
        <w:t>право представлять большинство голосов на собраниях совета директоров или аналогичного органа управления другой организации.</w:t>
      </w:r>
    </w:p>
    <w:p w:rsidR="006E5CFA" w:rsidRPr="006E5CFA" w:rsidRDefault="006E5CFA" w:rsidP="006E5CFA">
      <w:pPr>
        <w:widowControl w:val="0"/>
        <w:spacing w:after="0" w:line="240" w:lineRule="auto"/>
        <w:ind w:firstLine="709"/>
        <w:jc w:val="both"/>
        <w:rPr>
          <w:rFonts w:ascii="Times New Roman" w:eastAsia="Times New Roman" w:hAnsi="Times New Roman" w:cs="Times New Roman"/>
          <w:sz w:val="24"/>
          <w:szCs w:val="24"/>
          <w:lang w:eastAsia="ru-RU"/>
        </w:rPr>
      </w:pPr>
      <w:r w:rsidRPr="006E5CFA">
        <w:rPr>
          <w:rFonts w:ascii="Times New Roman" w:eastAsia="Times New Roman" w:hAnsi="Times New Roman" w:cs="Times New Roman"/>
          <w:sz w:val="24"/>
          <w:szCs w:val="24"/>
          <w:lang w:eastAsia="ru-RU"/>
        </w:rPr>
        <w:t>Покупатель определяется при наличии следующих показателей:</w:t>
      </w:r>
    </w:p>
    <w:p w:rsidR="006E5CFA" w:rsidRPr="006E5CFA" w:rsidRDefault="006E5CFA" w:rsidP="006E5CFA">
      <w:pPr>
        <w:widowControl w:val="0"/>
        <w:numPr>
          <w:ilvl w:val="0"/>
          <w:numId w:val="3"/>
        </w:numPr>
        <w:tabs>
          <w:tab w:val="left" w:pos="1080"/>
        </w:tabs>
        <w:spacing w:after="0" w:line="240" w:lineRule="auto"/>
        <w:ind w:left="0" w:firstLine="720"/>
        <w:jc w:val="both"/>
        <w:rPr>
          <w:rFonts w:ascii="Times New Roman" w:eastAsia="Times New Roman" w:hAnsi="Times New Roman" w:cs="Times New Roman"/>
          <w:sz w:val="24"/>
          <w:szCs w:val="24"/>
          <w:lang w:eastAsia="ru-RU"/>
        </w:rPr>
      </w:pPr>
      <w:r w:rsidRPr="006E5CFA">
        <w:rPr>
          <w:rFonts w:ascii="Times New Roman" w:eastAsia="Times New Roman" w:hAnsi="Times New Roman" w:cs="Times New Roman"/>
          <w:sz w:val="24"/>
          <w:szCs w:val="24"/>
          <w:lang w:eastAsia="ru-RU"/>
        </w:rPr>
        <w:t>справедливой стоимости чистых активов одной организации значительно больше чем другой. В таких случаях покупателем является организация с большей спр</w:t>
      </w:r>
      <w:r w:rsidRPr="006E5CFA">
        <w:rPr>
          <w:rFonts w:ascii="Times New Roman" w:eastAsia="Times New Roman" w:hAnsi="Times New Roman" w:cs="Times New Roman"/>
          <w:sz w:val="24"/>
          <w:szCs w:val="24"/>
          <w:lang w:eastAsia="ru-RU"/>
        </w:rPr>
        <w:t>а</w:t>
      </w:r>
      <w:r w:rsidRPr="006E5CFA">
        <w:rPr>
          <w:rFonts w:ascii="Times New Roman" w:eastAsia="Times New Roman" w:hAnsi="Times New Roman" w:cs="Times New Roman"/>
          <w:sz w:val="24"/>
          <w:szCs w:val="24"/>
          <w:lang w:eastAsia="ru-RU"/>
        </w:rPr>
        <w:t>ведливой стоимостью.</w:t>
      </w:r>
    </w:p>
    <w:p w:rsidR="006E5CFA" w:rsidRPr="006E5CFA" w:rsidRDefault="006E5CFA" w:rsidP="006E5CFA">
      <w:pPr>
        <w:widowControl w:val="0"/>
        <w:numPr>
          <w:ilvl w:val="0"/>
          <w:numId w:val="3"/>
        </w:numPr>
        <w:tabs>
          <w:tab w:val="left" w:pos="1080"/>
        </w:tabs>
        <w:spacing w:after="0" w:line="240" w:lineRule="auto"/>
        <w:ind w:left="0" w:firstLine="720"/>
        <w:jc w:val="both"/>
        <w:rPr>
          <w:rFonts w:ascii="Times New Roman" w:eastAsia="Times New Roman" w:hAnsi="Times New Roman" w:cs="Times New Roman"/>
          <w:sz w:val="24"/>
          <w:szCs w:val="24"/>
          <w:lang w:eastAsia="ru-RU"/>
        </w:rPr>
      </w:pPr>
      <w:proofErr w:type="gramStart"/>
      <w:r w:rsidRPr="006E5CFA">
        <w:rPr>
          <w:rFonts w:ascii="Times New Roman" w:eastAsia="Times New Roman" w:hAnsi="Times New Roman" w:cs="Times New Roman"/>
          <w:sz w:val="24"/>
          <w:szCs w:val="24"/>
          <w:lang w:eastAsia="ru-RU"/>
        </w:rPr>
        <w:t>п</w:t>
      </w:r>
      <w:proofErr w:type="gramEnd"/>
      <w:r w:rsidRPr="006E5CFA">
        <w:rPr>
          <w:rFonts w:ascii="Times New Roman" w:eastAsia="Times New Roman" w:hAnsi="Times New Roman" w:cs="Times New Roman"/>
          <w:sz w:val="24"/>
          <w:szCs w:val="24"/>
          <w:lang w:eastAsia="ru-RU"/>
        </w:rPr>
        <w:t>ри объединении бизнеса путем обмена голосующих акций на денежные сре</w:t>
      </w:r>
      <w:r w:rsidRPr="006E5CFA">
        <w:rPr>
          <w:rFonts w:ascii="Times New Roman" w:eastAsia="Times New Roman" w:hAnsi="Times New Roman" w:cs="Times New Roman"/>
          <w:sz w:val="24"/>
          <w:szCs w:val="24"/>
          <w:lang w:eastAsia="ru-RU"/>
        </w:rPr>
        <w:t>д</w:t>
      </w:r>
      <w:r w:rsidRPr="006E5CFA">
        <w:rPr>
          <w:rFonts w:ascii="Times New Roman" w:eastAsia="Times New Roman" w:hAnsi="Times New Roman" w:cs="Times New Roman"/>
          <w:sz w:val="24"/>
          <w:szCs w:val="24"/>
          <w:lang w:eastAsia="ru-RU"/>
        </w:rPr>
        <w:t>ства или другие активы покупателем является организация, передающая денежные сре</w:t>
      </w:r>
      <w:r w:rsidRPr="006E5CFA">
        <w:rPr>
          <w:rFonts w:ascii="Times New Roman" w:eastAsia="Times New Roman" w:hAnsi="Times New Roman" w:cs="Times New Roman"/>
          <w:sz w:val="24"/>
          <w:szCs w:val="24"/>
          <w:lang w:eastAsia="ru-RU"/>
        </w:rPr>
        <w:t>д</w:t>
      </w:r>
      <w:r w:rsidRPr="006E5CFA">
        <w:rPr>
          <w:rFonts w:ascii="Times New Roman" w:eastAsia="Times New Roman" w:hAnsi="Times New Roman" w:cs="Times New Roman"/>
          <w:sz w:val="24"/>
          <w:szCs w:val="24"/>
          <w:lang w:eastAsia="ru-RU"/>
        </w:rPr>
        <w:t>ства или другие активы.</w:t>
      </w:r>
    </w:p>
    <w:p w:rsidR="006E5CFA" w:rsidRPr="006E5CFA" w:rsidRDefault="006E5CFA" w:rsidP="006E5CFA">
      <w:pPr>
        <w:widowControl w:val="0"/>
        <w:numPr>
          <w:ilvl w:val="0"/>
          <w:numId w:val="3"/>
        </w:numPr>
        <w:tabs>
          <w:tab w:val="left" w:pos="1080"/>
        </w:tabs>
        <w:spacing w:after="0" w:line="240" w:lineRule="auto"/>
        <w:ind w:left="0" w:firstLine="720"/>
        <w:jc w:val="both"/>
        <w:rPr>
          <w:rFonts w:ascii="Times New Roman" w:eastAsia="Times New Roman" w:hAnsi="Times New Roman" w:cs="Times New Roman"/>
          <w:sz w:val="24"/>
          <w:szCs w:val="24"/>
          <w:lang w:eastAsia="ru-RU"/>
        </w:rPr>
      </w:pPr>
      <w:proofErr w:type="gramStart"/>
      <w:r w:rsidRPr="006E5CFA">
        <w:rPr>
          <w:rFonts w:ascii="Times New Roman" w:eastAsia="Times New Roman" w:hAnsi="Times New Roman" w:cs="Times New Roman"/>
          <w:sz w:val="24"/>
          <w:szCs w:val="24"/>
          <w:lang w:eastAsia="ru-RU"/>
        </w:rPr>
        <w:t>п</w:t>
      </w:r>
      <w:proofErr w:type="gramEnd"/>
      <w:r w:rsidRPr="006E5CFA">
        <w:rPr>
          <w:rFonts w:ascii="Times New Roman" w:eastAsia="Times New Roman" w:hAnsi="Times New Roman" w:cs="Times New Roman"/>
          <w:sz w:val="24"/>
          <w:szCs w:val="24"/>
          <w:lang w:eastAsia="ru-RU"/>
        </w:rPr>
        <w:t>ри объединении бизнеса руководство одной организации получает возмо</w:t>
      </w:r>
      <w:r w:rsidRPr="006E5CFA">
        <w:rPr>
          <w:rFonts w:ascii="Times New Roman" w:eastAsia="Times New Roman" w:hAnsi="Times New Roman" w:cs="Times New Roman"/>
          <w:sz w:val="24"/>
          <w:szCs w:val="24"/>
          <w:lang w:eastAsia="ru-RU"/>
        </w:rPr>
        <w:t>ж</w:t>
      </w:r>
      <w:r w:rsidRPr="006E5CFA">
        <w:rPr>
          <w:rFonts w:ascii="Times New Roman" w:eastAsia="Times New Roman" w:hAnsi="Times New Roman" w:cs="Times New Roman"/>
          <w:sz w:val="24"/>
          <w:szCs w:val="24"/>
          <w:lang w:eastAsia="ru-RU"/>
        </w:rPr>
        <w:lastRenderedPageBreak/>
        <w:t>ность доминировать при подборе руководящих кадров организации, возникающей в р</w:t>
      </w:r>
      <w:r w:rsidRPr="006E5CFA">
        <w:rPr>
          <w:rFonts w:ascii="Times New Roman" w:eastAsia="Times New Roman" w:hAnsi="Times New Roman" w:cs="Times New Roman"/>
          <w:sz w:val="24"/>
          <w:szCs w:val="24"/>
          <w:lang w:eastAsia="ru-RU"/>
        </w:rPr>
        <w:t>е</w:t>
      </w:r>
      <w:r w:rsidRPr="006E5CFA">
        <w:rPr>
          <w:rFonts w:ascii="Times New Roman" w:eastAsia="Times New Roman" w:hAnsi="Times New Roman" w:cs="Times New Roman"/>
          <w:sz w:val="24"/>
          <w:szCs w:val="24"/>
          <w:lang w:eastAsia="ru-RU"/>
        </w:rPr>
        <w:t>зультате объединения.</w:t>
      </w:r>
    </w:p>
    <w:p w:rsidR="006E5CFA" w:rsidRPr="006E5CFA" w:rsidRDefault="006E5CFA" w:rsidP="006E5CFA">
      <w:pPr>
        <w:widowControl w:val="0"/>
        <w:spacing w:after="0" w:line="240" w:lineRule="auto"/>
        <w:ind w:firstLine="709"/>
        <w:jc w:val="both"/>
        <w:rPr>
          <w:rFonts w:ascii="Times New Roman" w:eastAsia="Times New Roman" w:hAnsi="Times New Roman" w:cs="Times New Roman"/>
          <w:sz w:val="24"/>
          <w:szCs w:val="24"/>
          <w:lang w:eastAsia="ru-RU"/>
        </w:rPr>
      </w:pPr>
      <w:r w:rsidRPr="006E5CFA">
        <w:rPr>
          <w:rFonts w:ascii="Times New Roman" w:eastAsia="Times New Roman" w:hAnsi="Times New Roman" w:cs="Times New Roman"/>
          <w:sz w:val="24"/>
          <w:szCs w:val="24"/>
          <w:lang w:eastAsia="ru-RU"/>
        </w:rPr>
        <w:t>Покупатель определяет стоимость объединения бизнеса как совокупную величину справедливой стоимости на дату обмена переданных активов, возникших и принятых об</w:t>
      </w:r>
      <w:r w:rsidRPr="006E5CFA">
        <w:rPr>
          <w:rFonts w:ascii="Times New Roman" w:eastAsia="Times New Roman" w:hAnsi="Times New Roman" w:cs="Times New Roman"/>
          <w:sz w:val="24"/>
          <w:szCs w:val="24"/>
          <w:lang w:eastAsia="ru-RU"/>
        </w:rPr>
        <w:t>я</w:t>
      </w:r>
      <w:r w:rsidRPr="006E5CFA">
        <w:rPr>
          <w:rFonts w:ascii="Times New Roman" w:eastAsia="Times New Roman" w:hAnsi="Times New Roman" w:cs="Times New Roman"/>
          <w:sz w:val="24"/>
          <w:szCs w:val="24"/>
          <w:lang w:eastAsia="ru-RU"/>
        </w:rPr>
        <w:t>зательств и долевых инструментов, выпущенных покупателем в обмен на контроль над приобретаемой организацией и затрат, непосредственно связанных с данным объединен</w:t>
      </w:r>
      <w:r w:rsidRPr="006E5CFA">
        <w:rPr>
          <w:rFonts w:ascii="Times New Roman" w:eastAsia="Times New Roman" w:hAnsi="Times New Roman" w:cs="Times New Roman"/>
          <w:sz w:val="24"/>
          <w:szCs w:val="24"/>
          <w:lang w:eastAsia="ru-RU"/>
        </w:rPr>
        <w:t>и</w:t>
      </w:r>
      <w:r w:rsidRPr="006E5CFA">
        <w:rPr>
          <w:rFonts w:ascii="Times New Roman" w:eastAsia="Times New Roman" w:hAnsi="Times New Roman" w:cs="Times New Roman"/>
          <w:sz w:val="24"/>
          <w:szCs w:val="24"/>
          <w:lang w:eastAsia="ru-RU"/>
        </w:rPr>
        <w:t>ем бизнес.</w:t>
      </w:r>
    </w:p>
    <w:p w:rsidR="006E5CFA" w:rsidRPr="006E5CFA" w:rsidRDefault="006E5CFA" w:rsidP="006E5CFA">
      <w:pPr>
        <w:widowControl w:val="0"/>
        <w:spacing w:after="0" w:line="240" w:lineRule="auto"/>
        <w:ind w:firstLine="709"/>
        <w:jc w:val="both"/>
        <w:rPr>
          <w:rFonts w:ascii="Times New Roman" w:eastAsia="Times New Roman" w:hAnsi="Times New Roman" w:cs="Times New Roman"/>
          <w:sz w:val="24"/>
          <w:szCs w:val="24"/>
          <w:lang w:eastAsia="ru-RU"/>
        </w:rPr>
      </w:pPr>
      <w:r w:rsidRPr="006E5CFA">
        <w:rPr>
          <w:rFonts w:ascii="Times New Roman" w:eastAsia="Times New Roman" w:hAnsi="Times New Roman" w:cs="Times New Roman"/>
          <w:sz w:val="24"/>
          <w:szCs w:val="24"/>
          <w:lang w:eastAsia="ru-RU"/>
        </w:rPr>
        <w:t>В случае объединения бизнеса поэтапно путем последовательного приобретения акции приобретаемой организации стоимость объединения равна совокупной стоимости отдельных операций приобретения, а датой обмена представляет дату осуществления каждой отдельной операции обмена, тогда как датой приобретения является дата, на кот</w:t>
      </w:r>
      <w:r w:rsidRPr="006E5CFA">
        <w:rPr>
          <w:rFonts w:ascii="Times New Roman" w:eastAsia="Times New Roman" w:hAnsi="Times New Roman" w:cs="Times New Roman"/>
          <w:sz w:val="24"/>
          <w:szCs w:val="24"/>
          <w:lang w:eastAsia="ru-RU"/>
        </w:rPr>
        <w:t>о</w:t>
      </w:r>
      <w:r w:rsidRPr="006E5CFA">
        <w:rPr>
          <w:rFonts w:ascii="Times New Roman" w:eastAsia="Times New Roman" w:hAnsi="Times New Roman" w:cs="Times New Roman"/>
          <w:sz w:val="24"/>
          <w:szCs w:val="24"/>
          <w:lang w:eastAsia="ru-RU"/>
        </w:rPr>
        <w:t>рую покупатель получает контроль над приобретаемой организацией.</w:t>
      </w:r>
    </w:p>
    <w:p w:rsidR="006E5CFA" w:rsidRPr="006E5CFA" w:rsidRDefault="006E5CFA" w:rsidP="006E5CFA">
      <w:pPr>
        <w:widowControl w:val="0"/>
        <w:spacing w:after="0" w:line="240" w:lineRule="auto"/>
        <w:ind w:firstLine="709"/>
        <w:jc w:val="both"/>
        <w:rPr>
          <w:rFonts w:ascii="Times New Roman" w:eastAsia="Times New Roman" w:hAnsi="Times New Roman" w:cs="Times New Roman"/>
          <w:sz w:val="24"/>
          <w:szCs w:val="24"/>
          <w:lang w:eastAsia="ru-RU"/>
        </w:rPr>
      </w:pPr>
      <w:r w:rsidRPr="006E5CFA">
        <w:rPr>
          <w:rFonts w:ascii="Times New Roman" w:eastAsia="Times New Roman" w:hAnsi="Times New Roman" w:cs="Times New Roman"/>
          <w:sz w:val="24"/>
          <w:szCs w:val="24"/>
          <w:lang w:eastAsia="ru-RU"/>
        </w:rPr>
        <w:t>Покупатель измеряет и отражает в учете приобретенные активы и возникшие или признанные обязательства по их справедливой стоимости на дату операции обмена.</w:t>
      </w:r>
    </w:p>
    <w:p w:rsidR="006E5CFA" w:rsidRPr="006E5CFA" w:rsidRDefault="006E5CFA" w:rsidP="006E5CFA">
      <w:pPr>
        <w:widowControl w:val="0"/>
        <w:spacing w:after="0" w:line="240" w:lineRule="auto"/>
        <w:ind w:firstLine="709"/>
        <w:jc w:val="both"/>
        <w:rPr>
          <w:rFonts w:ascii="Times New Roman" w:eastAsia="Times New Roman" w:hAnsi="Times New Roman" w:cs="Times New Roman"/>
          <w:sz w:val="24"/>
          <w:szCs w:val="24"/>
          <w:lang w:eastAsia="ru-RU"/>
        </w:rPr>
      </w:pPr>
      <w:r w:rsidRPr="006E5CFA">
        <w:rPr>
          <w:rFonts w:ascii="Times New Roman" w:eastAsia="Times New Roman" w:hAnsi="Times New Roman" w:cs="Times New Roman"/>
          <w:sz w:val="24"/>
          <w:szCs w:val="24"/>
          <w:lang w:eastAsia="ru-RU"/>
        </w:rPr>
        <w:t>Если оплата какой-либо части затрат на объединение откладывается, справедливая стоимость этой части определяется путем дисконтирования соответствующих ей затрат до их приведенной стоимости. При этом учитываются любые премии или дисконты, которые могут применяться при оплате приобретения.</w:t>
      </w:r>
    </w:p>
    <w:p w:rsidR="006E5CFA" w:rsidRPr="006E5CFA" w:rsidRDefault="006E5CFA" w:rsidP="006E5CFA">
      <w:pPr>
        <w:widowControl w:val="0"/>
        <w:spacing w:after="0" w:line="240" w:lineRule="auto"/>
        <w:ind w:firstLine="709"/>
        <w:jc w:val="both"/>
        <w:rPr>
          <w:rFonts w:ascii="Times New Roman" w:eastAsia="Times New Roman" w:hAnsi="Times New Roman" w:cs="Times New Roman"/>
          <w:sz w:val="24"/>
          <w:szCs w:val="24"/>
          <w:lang w:eastAsia="ru-RU"/>
        </w:rPr>
      </w:pPr>
      <w:r w:rsidRPr="006E5CFA">
        <w:rPr>
          <w:rFonts w:ascii="Times New Roman" w:eastAsia="Times New Roman" w:hAnsi="Times New Roman" w:cs="Times New Roman"/>
          <w:sz w:val="24"/>
          <w:szCs w:val="24"/>
          <w:lang w:eastAsia="ru-RU"/>
        </w:rPr>
        <w:t>Рыночная стоимость котируемых активов приобретаемой организации на дату о</w:t>
      </w:r>
      <w:r w:rsidRPr="006E5CFA">
        <w:rPr>
          <w:rFonts w:ascii="Times New Roman" w:eastAsia="Times New Roman" w:hAnsi="Times New Roman" w:cs="Times New Roman"/>
          <w:sz w:val="24"/>
          <w:szCs w:val="24"/>
          <w:lang w:eastAsia="ru-RU"/>
        </w:rPr>
        <w:t>б</w:t>
      </w:r>
      <w:r w:rsidRPr="006E5CFA">
        <w:rPr>
          <w:rFonts w:ascii="Times New Roman" w:eastAsia="Times New Roman" w:hAnsi="Times New Roman" w:cs="Times New Roman"/>
          <w:sz w:val="24"/>
          <w:szCs w:val="24"/>
          <w:lang w:eastAsia="ru-RU"/>
        </w:rPr>
        <w:t>мена является наилучшим подтверждением справедливой стоимости, и именно её следует использовать в расчетах.</w:t>
      </w:r>
    </w:p>
    <w:p w:rsidR="006E5CFA" w:rsidRPr="006E5CFA" w:rsidRDefault="006E5CFA" w:rsidP="006E5CFA">
      <w:pPr>
        <w:widowControl w:val="0"/>
        <w:spacing w:after="0" w:line="240" w:lineRule="auto"/>
        <w:ind w:firstLine="709"/>
        <w:jc w:val="both"/>
        <w:rPr>
          <w:rFonts w:ascii="Times New Roman" w:eastAsia="Times New Roman" w:hAnsi="Times New Roman" w:cs="Times New Roman"/>
          <w:sz w:val="24"/>
          <w:szCs w:val="24"/>
          <w:lang w:eastAsia="ru-RU"/>
        </w:rPr>
      </w:pPr>
      <w:r w:rsidRPr="006E5CFA">
        <w:rPr>
          <w:rFonts w:ascii="Times New Roman" w:eastAsia="Times New Roman" w:hAnsi="Times New Roman" w:cs="Times New Roman"/>
          <w:sz w:val="24"/>
          <w:szCs w:val="24"/>
          <w:lang w:eastAsia="ru-RU"/>
        </w:rPr>
        <w:t>Затраты на объединение бизнеса включают обязательства приобретаемой орган</w:t>
      </w:r>
      <w:r w:rsidRPr="006E5CFA">
        <w:rPr>
          <w:rFonts w:ascii="Times New Roman" w:eastAsia="Times New Roman" w:hAnsi="Times New Roman" w:cs="Times New Roman"/>
          <w:sz w:val="24"/>
          <w:szCs w:val="24"/>
          <w:lang w:eastAsia="ru-RU"/>
        </w:rPr>
        <w:t>и</w:t>
      </w:r>
      <w:r w:rsidRPr="006E5CFA">
        <w:rPr>
          <w:rFonts w:ascii="Times New Roman" w:eastAsia="Times New Roman" w:hAnsi="Times New Roman" w:cs="Times New Roman"/>
          <w:sz w:val="24"/>
          <w:szCs w:val="24"/>
          <w:lang w:eastAsia="ru-RU"/>
        </w:rPr>
        <w:t>зации, возникшие или принятые покупателем в обмен на получение контроля над прио</w:t>
      </w:r>
      <w:r w:rsidRPr="006E5CFA">
        <w:rPr>
          <w:rFonts w:ascii="Times New Roman" w:eastAsia="Times New Roman" w:hAnsi="Times New Roman" w:cs="Times New Roman"/>
          <w:sz w:val="24"/>
          <w:szCs w:val="24"/>
          <w:lang w:eastAsia="ru-RU"/>
        </w:rPr>
        <w:t>б</w:t>
      </w:r>
      <w:r w:rsidRPr="006E5CFA">
        <w:rPr>
          <w:rFonts w:ascii="Times New Roman" w:eastAsia="Times New Roman" w:hAnsi="Times New Roman" w:cs="Times New Roman"/>
          <w:sz w:val="24"/>
          <w:szCs w:val="24"/>
          <w:lang w:eastAsia="ru-RU"/>
        </w:rPr>
        <w:t xml:space="preserve">ретаемой организацией. </w:t>
      </w:r>
    </w:p>
    <w:p w:rsidR="006E5CFA" w:rsidRPr="006E5CFA" w:rsidRDefault="006E5CFA" w:rsidP="006E5CFA">
      <w:pPr>
        <w:widowControl w:val="0"/>
        <w:spacing w:after="0" w:line="240" w:lineRule="auto"/>
        <w:ind w:firstLine="709"/>
        <w:jc w:val="both"/>
        <w:rPr>
          <w:rFonts w:ascii="Times New Roman" w:eastAsia="Times New Roman" w:hAnsi="Times New Roman" w:cs="Times New Roman"/>
          <w:sz w:val="24"/>
          <w:szCs w:val="24"/>
          <w:lang w:eastAsia="ru-RU"/>
        </w:rPr>
      </w:pPr>
      <w:r w:rsidRPr="006E5CFA">
        <w:rPr>
          <w:rFonts w:ascii="Times New Roman" w:eastAsia="Times New Roman" w:hAnsi="Times New Roman" w:cs="Times New Roman"/>
          <w:sz w:val="24"/>
          <w:szCs w:val="24"/>
          <w:lang w:eastAsia="ru-RU"/>
        </w:rPr>
        <w:t>Затраты на объединение бизнеса включают любые затраты, непосредственно св</w:t>
      </w:r>
      <w:r w:rsidRPr="006E5CFA">
        <w:rPr>
          <w:rFonts w:ascii="Times New Roman" w:eastAsia="Times New Roman" w:hAnsi="Times New Roman" w:cs="Times New Roman"/>
          <w:sz w:val="24"/>
          <w:szCs w:val="24"/>
          <w:lang w:eastAsia="ru-RU"/>
        </w:rPr>
        <w:t>я</w:t>
      </w:r>
      <w:r w:rsidRPr="006E5CFA">
        <w:rPr>
          <w:rFonts w:ascii="Times New Roman" w:eastAsia="Times New Roman" w:hAnsi="Times New Roman" w:cs="Times New Roman"/>
          <w:sz w:val="24"/>
          <w:szCs w:val="24"/>
          <w:lang w:eastAsia="ru-RU"/>
        </w:rPr>
        <w:t>занные с объединением, такие как затраты на профессиональные услуги экспертов, ко</w:t>
      </w:r>
      <w:r w:rsidRPr="006E5CFA">
        <w:rPr>
          <w:rFonts w:ascii="Times New Roman" w:eastAsia="Times New Roman" w:hAnsi="Times New Roman" w:cs="Times New Roman"/>
          <w:sz w:val="24"/>
          <w:szCs w:val="24"/>
          <w:lang w:eastAsia="ru-RU"/>
        </w:rPr>
        <w:t>н</w:t>
      </w:r>
      <w:r w:rsidRPr="006E5CFA">
        <w:rPr>
          <w:rFonts w:ascii="Times New Roman" w:eastAsia="Times New Roman" w:hAnsi="Times New Roman" w:cs="Times New Roman"/>
          <w:sz w:val="24"/>
          <w:szCs w:val="24"/>
          <w:lang w:eastAsia="ru-RU"/>
        </w:rPr>
        <w:t>сультантов, необходимые для осуществления объединения.</w:t>
      </w:r>
    </w:p>
    <w:p w:rsidR="006E5CFA" w:rsidRPr="006E5CFA" w:rsidRDefault="006E5CFA" w:rsidP="006E5CFA">
      <w:pPr>
        <w:widowControl w:val="0"/>
        <w:spacing w:after="0" w:line="240" w:lineRule="auto"/>
        <w:ind w:firstLine="709"/>
        <w:jc w:val="both"/>
        <w:rPr>
          <w:rFonts w:ascii="Times New Roman" w:eastAsia="Times New Roman" w:hAnsi="Times New Roman" w:cs="Times New Roman"/>
          <w:sz w:val="24"/>
          <w:szCs w:val="24"/>
          <w:lang w:eastAsia="ru-RU"/>
        </w:rPr>
      </w:pPr>
      <w:r w:rsidRPr="006E5CFA">
        <w:rPr>
          <w:rFonts w:ascii="Times New Roman" w:eastAsia="Times New Roman" w:hAnsi="Times New Roman" w:cs="Times New Roman"/>
          <w:sz w:val="24"/>
          <w:szCs w:val="24"/>
          <w:lang w:eastAsia="ru-RU"/>
        </w:rPr>
        <w:t>Общие административные затраты, включая затраты на содержание работников приобретаемой организации, привлекаемых при объединении бизнеса, не включаются в затраты на объединение бизнеса, они относятся на расходы периода.</w:t>
      </w:r>
    </w:p>
    <w:p w:rsidR="006E5CFA" w:rsidRPr="006E5CFA" w:rsidRDefault="006E5CFA" w:rsidP="006E5CFA">
      <w:pPr>
        <w:widowControl w:val="0"/>
        <w:spacing w:after="0" w:line="240" w:lineRule="auto"/>
        <w:ind w:firstLine="709"/>
        <w:jc w:val="both"/>
        <w:rPr>
          <w:rFonts w:ascii="Times New Roman" w:eastAsia="Times New Roman" w:hAnsi="Times New Roman" w:cs="Times New Roman"/>
          <w:sz w:val="24"/>
          <w:szCs w:val="24"/>
          <w:lang w:eastAsia="ru-RU"/>
        </w:rPr>
      </w:pPr>
      <w:r w:rsidRPr="006E5CFA">
        <w:rPr>
          <w:rFonts w:ascii="Times New Roman" w:eastAsia="Times New Roman" w:hAnsi="Times New Roman" w:cs="Times New Roman"/>
          <w:sz w:val="24"/>
          <w:szCs w:val="24"/>
          <w:lang w:eastAsia="ru-RU"/>
        </w:rPr>
        <w:t>Например: средняя стоимость чистых активов организации «Х» составляет 60 000 000 тенге, организация заплатила консалтинговой организации 90 000</w:t>
      </w:r>
      <w:r w:rsidRPr="006E5CFA">
        <w:rPr>
          <w:rFonts w:ascii="Times New Roman" w:eastAsia="Times New Roman" w:hAnsi="Times New Roman" w:cs="Times New Roman"/>
          <w:sz w:val="24"/>
          <w:szCs w:val="24"/>
          <w:lang w:val="en-US" w:eastAsia="ru-RU"/>
        </w:rPr>
        <w:t> </w:t>
      </w:r>
      <w:r w:rsidRPr="006E5CFA">
        <w:rPr>
          <w:rFonts w:ascii="Times New Roman" w:eastAsia="Times New Roman" w:hAnsi="Times New Roman" w:cs="Times New Roman"/>
          <w:sz w:val="24"/>
          <w:szCs w:val="24"/>
          <w:lang w:eastAsia="ru-RU"/>
        </w:rPr>
        <w:t>тенге с уч</w:t>
      </w:r>
      <w:r w:rsidRPr="006E5CFA">
        <w:rPr>
          <w:rFonts w:ascii="Times New Roman" w:eastAsia="Times New Roman" w:hAnsi="Times New Roman" w:cs="Times New Roman"/>
          <w:sz w:val="24"/>
          <w:szCs w:val="24"/>
          <w:lang w:eastAsia="ru-RU"/>
        </w:rPr>
        <w:t>е</w:t>
      </w:r>
      <w:r w:rsidRPr="006E5CFA">
        <w:rPr>
          <w:rFonts w:ascii="Times New Roman" w:eastAsia="Times New Roman" w:hAnsi="Times New Roman" w:cs="Times New Roman"/>
          <w:sz w:val="24"/>
          <w:szCs w:val="24"/>
          <w:lang w:eastAsia="ru-RU"/>
        </w:rPr>
        <w:t>том НДС за предоставленные консультации и экспертные заключения по объединению бизнеса.</w:t>
      </w:r>
    </w:p>
    <w:p w:rsidR="006E5CFA" w:rsidRPr="006E5CFA" w:rsidRDefault="006E5CFA" w:rsidP="006E5CFA">
      <w:pPr>
        <w:widowControl w:val="0"/>
        <w:spacing w:after="0" w:line="240" w:lineRule="auto"/>
        <w:ind w:firstLine="709"/>
        <w:jc w:val="both"/>
        <w:rPr>
          <w:rFonts w:ascii="Times New Roman" w:eastAsia="Times New Roman" w:hAnsi="Times New Roman" w:cs="Times New Roman"/>
          <w:sz w:val="24"/>
          <w:szCs w:val="24"/>
          <w:lang w:eastAsia="ru-RU"/>
        </w:rPr>
      </w:pPr>
      <w:r w:rsidRPr="006E5CFA">
        <w:rPr>
          <w:rFonts w:ascii="Times New Roman" w:eastAsia="Times New Roman" w:hAnsi="Times New Roman" w:cs="Times New Roman"/>
          <w:sz w:val="24"/>
          <w:szCs w:val="24"/>
          <w:lang w:eastAsia="ru-RU"/>
        </w:rPr>
        <w:t>Эти затраты относятся на объединение бизнеса. Затраты на содержание работников приобретаемой компании, привлеченных для проведения анализа по приобретению в сумме 400 000 не относятся на затраты по приобретению.</w:t>
      </w:r>
    </w:p>
    <w:p w:rsidR="006E5CFA" w:rsidRPr="006E5CFA" w:rsidRDefault="006E5CFA" w:rsidP="006E5CFA">
      <w:pPr>
        <w:widowControl w:val="0"/>
        <w:spacing w:after="0" w:line="240" w:lineRule="auto"/>
        <w:ind w:firstLine="709"/>
        <w:jc w:val="both"/>
        <w:rPr>
          <w:rFonts w:ascii="Times New Roman" w:eastAsia="Times New Roman" w:hAnsi="Times New Roman" w:cs="Times New Roman"/>
          <w:sz w:val="24"/>
          <w:szCs w:val="24"/>
          <w:lang w:eastAsia="ru-RU"/>
        </w:rPr>
      </w:pPr>
      <w:r w:rsidRPr="006E5CFA">
        <w:rPr>
          <w:rFonts w:ascii="Times New Roman" w:eastAsia="Times New Roman" w:hAnsi="Times New Roman" w:cs="Times New Roman"/>
          <w:sz w:val="24"/>
          <w:szCs w:val="24"/>
          <w:lang w:eastAsia="ru-RU"/>
        </w:rPr>
        <w:t>Первый вариант:</w:t>
      </w:r>
    </w:p>
    <w:p w:rsidR="006E5CFA" w:rsidRPr="006E5CFA" w:rsidRDefault="006E5CFA" w:rsidP="006E5CFA">
      <w:pPr>
        <w:widowControl w:val="0"/>
        <w:spacing w:after="0" w:line="240" w:lineRule="auto"/>
        <w:ind w:firstLine="709"/>
        <w:jc w:val="both"/>
        <w:rPr>
          <w:rFonts w:ascii="Times New Roman" w:eastAsia="Times New Roman" w:hAnsi="Times New Roman" w:cs="Times New Roman"/>
          <w:sz w:val="24"/>
          <w:szCs w:val="24"/>
          <w:lang w:eastAsia="ru-RU"/>
        </w:rPr>
      </w:pPr>
      <w:proofErr w:type="spellStart"/>
      <w:r w:rsidRPr="006E5CFA">
        <w:rPr>
          <w:rFonts w:ascii="Times New Roman" w:eastAsia="Times New Roman" w:hAnsi="Times New Roman" w:cs="Times New Roman"/>
          <w:sz w:val="24"/>
          <w:szCs w:val="24"/>
          <w:lang w:eastAsia="ru-RU"/>
        </w:rPr>
        <w:t>Дт</w:t>
      </w:r>
      <w:proofErr w:type="spellEnd"/>
      <w:r w:rsidRPr="006E5CFA">
        <w:rPr>
          <w:rFonts w:ascii="Times New Roman" w:eastAsia="Times New Roman" w:hAnsi="Times New Roman" w:cs="Times New Roman"/>
          <w:sz w:val="24"/>
          <w:szCs w:val="24"/>
          <w:lang w:eastAsia="ru-RU"/>
        </w:rPr>
        <w:t xml:space="preserve"> Затраты по консалтингу</w:t>
      </w:r>
      <w:r w:rsidRPr="006E5CFA">
        <w:rPr>
          <w:rFonts w:ascii="Times New Roman" w:eastAsia="Times New Roman" w:hAnsi="Times New Roman" w:cs="Times New Roman"/>
          <w:sz w:val="24"/>
          <w:szCs w:val="24"/>
          <w:lang w:eastAsia="ru-RU"/>
        </w:rPr>
        <w:tab/>
      </w:r>
      <w:r w:rsidRPr="006E5CFA">
        <w:rPr>
          <w:rFonts w:ascii="Times New Roman" w:eastAsia="Times New Roman" w:hAnsi="Times New Roman" w:cs="Times New Roman"/>
          <w:sz w:val="24"/>
          <w:szCs w:val="24"/>
          <w:lang w:eastAsia="ru-RU"/>
        </w:rPr>
        <w:tab/>
      </w:r>
      <w:r w:rsidRPr="006E5CFA">
        <w:rPr>
          <w:rFonts w:ascii="Times New Roman" w:eastAsia="Times New Roman" w:hAnsi="Times New Roman" w:cs="Times New Roman"/>
          <w:sz w:val="24"/>
          <w:szCs w:val="24"/>
          <w:lang w:eastAsia="ru-RU"/>
        </w:rPr>
        <w:tab/>
      </w:r>
      <w:r w:rsidRPr="006E5CFA">
        <w:rPr>
          <w:rFonts w:ascii="Times New Roman" w:eastAsia="Times New Roman" w:hAnsi="Times New Roman" w:cs="Times New Roman"/>
          <w:sz w:val="24"/>
          <w:szCs w:val="24"/>
          <w:lang w:eastAsia="ru-RU"/>
        </w:rPr>
        <w:tab/>
        <w:t>800 000 тенге</w:t>
      </w:r>
    </w:p>
    <w:p w:rsidR="006E5CFA" w:rsidRPr="006E5CFA" w:rsidRDefault="006E5CFA" w:rsidP="006E5CFA">
      <w:pPr>
        <w:widowControl w:val="0"/>
        <w:spacing w:after="0" w:line="240" w:lineRule="auto"/>
        <w:ind w:firstLine="709"/>
        <w:jc w:val="both"/>
        <w:rPr>
          <w:rFonts w:ascii="Times New Roman" w:eastAsia="Times New Roman" w:hAnsi="Times New Roman" w:cs="Times New Roman"/>
          <w:sz w:val="24"/>
          <w:szCs w:val="24"/>
          <w:lang w:eastAsia="ru-RU"/>
        </w:rPr>
      </w:pPr>
      <w:proofErr w:type="spellStart"/>
      <w:r w:rsidRPr="006E5CFA">
        <w:rPr>
          <w:rFonts w:ascii="Times New Roman" w:eastAsia="Times New Roman" w:hAnsi="Times New Roman" w:cs="Times New Roman"/>
          <w:sz w:val="24"/>
          <w:szCs w:val="24"/>
          <w:lang w:eastAsia="ru-RU"/>
        </w:rPr>
        <w:t>Дт</w:t>
      </w:r>
      <w:proofErr w:type="spellEnd"/>
      <w:r w:rsidRPr="006E5CFA">
        <w:rPr>
          <w:rFonts w:ascii="Times New Roman" w:eastAsia="Times New Roman" w:hAnsi="Times New Roman" w:cs="Times New Roman"/>
          <w:sz w:val="24"/>
          <w:szCs w:val="24"/>
          <w:lang w:eastAsia="ru-RU"/>
        </w:rPr>
        <w:t xml:space="preserve"> НДС в зачет</w:t>
      </w:r>
      <w:r w:rsidRPr="006E5CFA">
        <w:rPr>
          <w:rFonts w:ascii="Times New Roman" w:eastAsia="Times New Roman" w:hAnsi="Times New Roman" w:cs="Times New Roman"/>
          <w:sz w:val="24"/>
          <w:szCs w:val="24"/>
          <w:lang w:eastAsia="ru-RU"/>
        </w:rPr>
        <w:tab/>
      </w:r>
      <w:r w:rsidRPr="006E5CFA">
        <w:rPr>
          <w:rFonts w:ascii="Times New Roman" w:eastAsia="Times New Roman" w:hAnsi="Times New Roman" w:cs="Times New Roman"/>
          <w:sz w:val="24"/>
          <w:szCs w:val="24"/>
          <w:lang w:eastAsia="ru-RU"/>
        </w:rPr>
        <w:tab/>
      </w:r>
      <w:r w:rsidRPr="006E5CFA">
        <w:rPr>
          <w:rFonts w:ascii="Times New Roman" w:eastAsia="Times New Roman" w:hAnsi="Times New Roman" w:cs="Times New Roman"/>
          <w:sz w:val="24"/>
          <w:szCs w:val="24"/>
          <w:lang w:eastAsia="ru-RU"/>
        </w:rPr>
        <w:tab/>
      </w:r>
      <w:r w:rsidRPr="006E5CFA">
        <w:rPr>
          <w:rFonts w:ascii="Times New Roman" w:eastAsia="Times New Roman" w:hAnsi="Times New Roman" w:cs="Times New Roman"/>
          <w:sz w:val="24"/>
          <w:szCs w:val="24"/>
          <w:lang w:eastAsia="ru-RU"/>
        </w:rPr>
        <w:tab/>
      </w:r>
      <w:r w:rsidRPr="006E5CFA">
        <w:rPr>
          <w:rFonts w:ascii="Times New Roman" w:eastAsia="Times New Roman" w:hAnsi="Times New Roman" w:cs="Times New Roman"/>
          <w:sz w:val="24"/>
          <w:szCs w:val="24"/>
          <w:lang w:eastAsia="ru-RU"/>
        </w:rPr>
        <w:tab/>
        <w:t>120 000 тенге</w:t>
      </w:r>
    </w:p>
    <w:p w:rsidR="006E5CFA" w:rsidRPr="006E5CFA" w:rsidRDefault="006E5CFA" w:rsidP="006E5CFA">
      <w:pPr>
        <w:widowControl w:val="0"/>
        <w:spacing w:after="0" w:line="240" w:lineRule="auto"/>
        <w:ind w:firstLine="709"/>
        <w:jc w:val="both"/>
        <w:rPr>
          <w:rFonts w:ascii="Times New Roman" w:eastAsia="Times New Roman" w:hAnsi="Times New Roman" w:cs="Times New Roman"/>
          <w:sz w:val="24"/>
          <w:szCs w:val="24"/>
          <w:lang w:eastAsia="ru-RU"/>
        </w:rPr>
      </w:pPr>
      <w:proofErr w:type="spellStart"/>
      <w:r w:rsidRPr="006E5CFA">
        <w:rPr>
          <w:rFonts w:ascii="Times New Roman" w:eastAsia="Times New Roman" w:hAnsi="Times New Roman" w:cs="Times New Roman"/>
          <w:sz w:val="24"/>
          <w:szCs w:val="24"/>
          <w:lang w:eastAsia="ru-RU"/>
        </w:rPr>
        <w:t>Кт</w:t>
      </w:r>
      <w:proofErr w:type="spellEnd"/>
      <w:r w:rsidRPr="006E5CFA">
        <w:rPr>
          <w:rFonts w:ascii="Times New Roman" w:eastAsia="Times New Roman" w:hAnsi="Times New Roman" w:cs="Times New Roman"/>
          <w:sz w:val="24"/>
          <w:szCs w:val="24"/>
          <w:lang w:eastAsia="ru-RU"/>
        </w:rPr>
        <w:t xml:space="preserve"> счета к оплате</w:t>
      </w:r>
      <w:r w:rsidRPr="006E5CFA">
        <w:rPr>
          <w:rFonts w:ascii="Times New Roman" w:eastAsia="Times New Roman" w:hAnsi="Times New Roman" w:cs="Times New Roman"/>
          <w:sz w:val="24"/>
          <w:szCs w:val="24"/>
          <w:lang w:eastAsia="ru-RU"/>
        </w:rPr>
        <w:tab/>
      </w:r>
      <w:r w:rsidRPr="006E5CFA">
        <w:rPr>
          <w:rFonts w:ascii="Times New Roman" w:eastAsia="Times New Roman" w:hAnsi="Times New Roman" w:cs="Times New Roman"/>
          <w:sz w:val="24"/>
          <w:szCs w:val="24"/>
          <w:lang w:eastAsia="ru-RU"/>
        </w:rPr>
        <w:tab/>
      </w:r>
      <w:r w:rsidRPr="006E5CFA">
        <w:rPr>
          <w:rFonts w:ascii="Times New Roman" w:eastAsia="Times New Roman" w:hAnsi="Times New Roman" w:cs="Times New Roman"/>
          <w:sz w:val="24"/>
          <w:szCs w:val="24"/>
          <w:lang w:eastAsia="ru-RU"/>
        </w:rPr>
        <w:tab/>
      </w:r>
      <w:r w:rsidRPr="006E5CFA">
        <w:rPr>
          <w:rFonts w:ascii="Times New Roman" w:eastAsia="Times New Roman" w:hAnsi="Times New Roman" w:cs="Times New Roman"/>
          <w:sz w:val="24"/>
          <w:szCs w:val="24"/>
          <w:lang w:eastAsia="ru-RU"/>
        </w:rPr>
        <w:tab/>
      </w:r>
      <w:r w:rsidRPr="006E5CFA">
        <w:rPr>
          <w:rFonts w:ascii="Times New Roman" w:eastAsia="Times New Roman" w:hAnsi="Times New Roman" w:cs="Times New Roman"/>
          <w:sz w:val="24"/>
          <w:szCs w:val="24"/>
          <w:lang w:eastAsia="ru-RU"/>
        </w:rPr>
        <w:tab/>
        <w:t>920 000 тенге</w:t>
      </w:r>
    </w:p>
    <w:p w:rsidR="006E5CFA" w:rsidRPr="006E5CFA" w:rsidRDefault="006E5CFA" w:rsidP="006E5CFA">
      <w:pPr>
        <w:widowControl w:val="0"/>
        <w:spacing w:after="0" w:line="240" w:lineRule="auto"/>
        <w:ind w:firstLine="709"/>
        <w:jc w:val="both"/>
        <w:rPr>
          <w:rFonts w:ascii="Times New Roman" w:eastAsia="Times New Roman" w:hAnsi="Times New Roman" w:cs="Times New Roman"/>
          <w:sz w:val="24"/>
          <w:szCs w:val="24"/>
          <w:lang w:eastAsia="ru-RU"/>
        </w:rPr>
      </w:pPr>
      <w:r w:rsidRPr="006E5CFA">
        <w:rPr>
          <w:rFonts w:ascii="Times New Roman" w:eastAsia="Times New Roman" w:hAnsi="Times New Roman" w:cs="Times New Roman"/>
          <w:sz w:val="24"/>
          <w:szCs w:val="24"/>
          <w:lang w:eastAsia="ru-RU"/>
        </w:rPr>
        <w:t>Второй вариант:</w:t>
      </w:r>
    </w:p>
    <w:p w:rsidR="006E5CFA" w:rsidRPr="006E5CFA" w:rsidRDefault="006E5CFA" w:rsidP="006E5CFA">
      <w:pPr>
        <w:widowControl w:val="0"/>
        <w:spacing w:after="0" w:line="240" w:lineRule="auto"/>
        <w:ind w:firstLine="709"/>
        <w:jc w:val="both"/>
        <w:rPr>
          <w:rFonts w:ascii="Times New Roman" w:eastAsia="Times New Roman" w:hAnsi="Times New Roman" w:cs="Times New Roman"/>
          <w:sz w:val="24"/>
          <w:szCs w:val="24"/>
          <w:lang w:eastAsia="ru-RU"/>
        </w:rPr>
      </w:pPr>
      <w:proofErr w:type="spellStart"/>
      <w:r w:rsidRPr="006E5CFA">
        <w:rPr>
          <w:rFonts w:ascii="Times New Roman" w:eastAsia="Times New Roman" w:hAnsi="Times New Roman" w:cs="Times New Roman"/>
          <w:sz w:val="24"/>
          <w:szCs w:val="24"/>
          <w:lang w:eastAsia="ru-RU"/>
        </w:rPr>
        <w:t>Дт</w:t>
      </w:r>
      <w:proofErr w:type="spellEnd"/>
      <w:r w:rsidRPr="006E5CFA">
        <w:rPr>
          <w:rFonts w:ascii="Times New Roman" w:eastAsia="Times New Roman" w:hAnsi="Times New Roman" w:cs="Times New Roman"/>
          <w:sz w:val="24"/>
          <w:szCs w:val="24"/>
          <w:lang w:eastAsia="ru-RU"/>
        </w:rPr>
        <w:t xml:space="preserve"> Инвестиции </w:t>
      </w:r>
      <w:r w:rsidRPr="006E5CFA">
        <w:rPr>
          <w:rFonts w:ascii="Times New Roman" w:eastAsia="Times New Roman" w:hAnsi="Times New Roman" w:cs="Times New Roman"/>
          <w:sz w:val="24"/>
          <w:szCs w:val="24"/>
          <w:lang w:eastAsia="ru-RU"/>
        </w:rPr>
        <w:tab/>
      </w:r>
      <w:r w:rsidRPr="006E5CFA">
        <w:rPr>
          <w:rFonts w:ascii="Times New Roman" w:eastAsia="Times New Roman" w:hAnsi="Times New Roman" w:cs="Times New Roman"/>
          <w:sz w:val="24"/>
          <w:szCs w:val="24"/>
          <w:lang w:eastAsia="ru-RU"/>
        </w:rPr>
        <w:tab/>
      </w:r>
      <w:r w:rsidRPr="006E5CFA">
        <w:rPr>
          <w:rFonts w:ascii="Times New Roman" w:eastAsia="Times New Roman" w:hAnsi="Times New Roman" w:cs="Times New Roman"/>
          <w:sz w:val="24"/>
          <w:szCs w:val="24"/>
          <w:lang w:eastAsia="ru-RU"/>
        </w:rPr>
        <w:tab/>
      </w:r>
      <w:r w:rsidRPr="006E5CFA">
        <w:rPr>
          <w:rFonts w:ascii="Times New Roman" w:eastAsia="Times New Roman" w:hAnsi="Times New Roman" w:cs="Times New Roman"/>
          <w:sz w:val="24"/>
          <w:szCs w:val="24"/>
          <w:lang w:eastAsia="ru-RU"/>
        </w:rPr>
        <w:tab/>
      </w:r>
      <w:r w:rsidRPr="006E5CFA">
        <w:rPr>
          <w:rFonts w:ascii="Times New Roman" w:eastAsia="Times New Roman" w:hAnsi="Times New Roman" w:cs="Times New Roman"/>
          <w:sz w:val="24"/>
          <w:szCs w:val="24"/>
          <w:lang w:eastAsia="ru-RU"/>
        </w:rPr>
        <w:tab/>
        <w:t>60 800 000 тенге</w:t>
      </w:r>
    </w:p>
    <w:p w:rsidR="006E5CFA" w:rsidRPr="006E5CFA" w:rsidRDefault="006E5CFA" w:rsidP="006E5CFA">
      <w:pPr>
        <w:widowControl w:val="0"/>
        <w:spacing w:after="0" w:line="240" w:lineRule="auto"/>
        <w:ind w:firstLine="709"/>
        <w:jc w:val="both"/>
        <w:rPr>
          <w:rFonts w:ascii="Times New Roman" w:eastAsia="Times New Roman" w:hAnsi="Times New Roman" w:cs="Times New Roman"/>
          <w:sz w:val="24"/>
          <w:szCs w:val="24"/>
          <w:lang w:eastAsia="ru-RU"/>
        </w:rPr>
      </w:pPr>
      <w:proofErr w:type="spellStart"/>
      <w:r w:rsidRPr="006E5CFA">
        <w:rPr>
          <w:rFonts w:ascii="Times New Roman" w:eastAsia="Times New Roman" w:hAnsi="Times New Roman" w:cs="Times New Roman"/>
          <w:sz w:val="24"/>
          <w:szCs w:val="24"/>
          <w:lang w:eastAsia="ru-RU"/>
        </w:rPr>
        <w:t>Кт</w:t>
      </w:r>
      <w:proofErr w:type="spellEnd"/>
      <w:r w:rsidRPr="006E5CFA">
        <w:rPr>
          <w:rFonts w:ascii="Times New Roman" w:eastAsia="Times New Roman" w:hAnsi="Times New Roman" w:cs="Times New Roman"/>
          <w:sz w:val="24"/>
          <w:szCs w:val="24"/>
          <w:lang w:eastAsia="ru-RU"/>
        </w:rPr>
        <w:t xml:space="preserve"> Денежные средства</w:t>
      </w:r>
      <w:r w:rsidRPr="006E5CFA">
        <w:rPr>
          <w:rFonts w:ascii="Times New Roman" w:eastAsia="Times New Roman" w:hAnsi="Times New Roman" w:cs="Times New Roman"/>
          <w:sz w:val="24"/>
          <w:szCs w:val="24"/>
          <w:lang w:eastAsia="ru-RU"/>
        </w:rPr>
        <w:tab/>
      </w:r>
      <w:r w:rsidRPr="006E5CFA">
        <w:rPr>
          <w:rFonts w:ascii="Times New Roman" w:eastAsia="Times New Roman" w:hAnsi="Times New Roman" w:cs="Times New Roman"/>
          <w:sz w:val="24"/>
          <w:szCs w:val="24"/>
          <w:lang w:eastAsia="ru-RU"/>
        </w:rPr>
        <w:tab/>
      </w:r>
      <w:r w:rsidRPr="006E5CFA">
        <w:rPr>
          <w:rFonts w:ascii="Times New Roman" w:eastAsia="Times New Roman" w:hAnsi="Times New Roman" w:cs="Times New Roman"/>
          <w:sz w:val="24"/>
          <w:szCs w:val="24"/>
          <w:lang w:eastAsia="ru-RU"/>
        </w:rPr>
        <w:tab/>
      </w:r>
      <w:r w:rsidRPr="006E5CFA">
        <w:rPr>
          <w:rFonts w:ascii="Times New Roman" w:eastAsia="Times New Roman" w:hAnsi="Times New Roman" w:cs="Times New Roman"/>
          <w:sz w:val="24"/>
          <w:szCs w:val="24"/>
          <w:lang w:eastAsia="ru-RU"/>
        </w:rPr>
        <w:tab/>
        <w:t>60 000 000 тенге</w:t>
      </w:r>
    </w:p>
    <w:p w:rsidR="006E5CFA" w:rsidRPr="006E5CFA" w:rsidRDefault="006E5CFA" w:rsidP="006E5CFA">
      <w:pPr>
        <w:widowControl w:val="0"/>
        <w:spacing w:after="0" w:line="240" w:lineRule="auto"/>
        <w:ind w:firstLine="709"/>
        <w:jc w:val="both"/>
        <w:rPr>
          <w:rFonts w:ascii="Times New Roman" w:eastAsia="Times New Roman" w:hAnsi="Times New Roman" w:cs="Times New Roman"/>
          <w:sz w:val="24"/>
          <w:szCs w:val="24"/>
          <w:lang w:eastAsia="ru-RU"/>
        </w:rPr>
      </w:pPr>
      <w:proofErr w:type="spellStart"/>
      <w:r w:rsidRPr="006E5CFA">
        <w:rPr>
          <w:rFonts w:ascii="Times New Roman" w:eastAsia="Times New Roman" w:hAnsi="Times New Roman" w:cs="Times New Roman"/>
          <w:sz w:val="24"/>
          <w:szCs w:val="24"/>
          <w:lang w:eastAsia="ru-RU"/>
        </w:rPr>
        <w:t>Кт</w:t>
      </w:r>
      <w:proofErr w:type="spellEnd"/>
      <w:r w:rsidRPr="006E5CFA">
        <w:rPr>
          <w:rFonts w:ascii="Times New Roman" w:eastAsia="Times New Roman" w:hAnsi="Times New Roman" w:cs="Times New Roman"/>
          <w:sz w:val="24"/>
          <w:szCs w:val="24"/>
          <w:lang w:eastAsia="ru-RU"/>
        </w:rPr>
        <w:t xml:space="preserve"> затраты по консалтингу</w:t>
      </w:r>
      <w:r w:rsidRPr="006E5CFA">
        <w:rPr>
          <w:rFonts w:ascii="Times New Roman" w:eastAsia="Times New Roman" w:hAnsi="Times New Roman" w:cs="Times New Roman"/>
          <w:sz w:val="24"/>
          <w:szCs w:val="24"/>
          <w:lang w:eastAsia="ru-RU"/>
        </w:rPr>
        <w:tab/>
      </w:r>
      <w:r w:rsidRPr="006E5CFA">
        <w:rPr>
          <w:rFonts w:ascii="Times New Roman" w:eastAsia="Times New Roman" w:hAnsi="Times New Roman" w:cs="Times New Roman"/>
          <w:sz w:val="24"/>
          <w:szCs w:val="24"/>
          <w:lang w:eastAsia="ru-RU"/>
        </w:rPr>
        <w:tab/>
      </w:r>
      <w:r w:rsidRPr="006E5CFA">
        <w:rPr>
          <w:rFonts w:ascii="Times New Roman" w:eastAsia="Times New Roman" w:hAnsi="Times New Roman" w:cs="Times New Roman"/>
          <w:sz w:val="24"/>
          <w:szCs w:val="24"/>
          <w:lang w:eastAsia="ru-RU"/>
        </w:rPr>
        <w:tab/>
      </w:r>
      <w:r w:rsidRPr="006E5CFA">
        <w:rPr>
          <w:rFonts w:ascii="Times New Roman" w:eastAsia="Times New Roman" w:hAnsi="Times New Roman" w:cs="Times New Roman"/>
          <w:sz w:val="24"/>
          <w:szCs w:val="24"/>
          <w:lang w:eastAsia="ru-RU"/>
        </w:rPr>
        <w:tab/>
        <w:t>800 000 тенге</w:t>
      </w:r>
    </w:p>
    <w:p w:rsidR="006E5CFA" w:rsidRPr="006E5CFA" w:rsidRDefault="006E5CFA" w:rsidP="006E5CFA">
      <w:pPr>
        <w:widowControl w:val="0"/>
        <w:spacing w:after="0" w:line="240" w:lineRule="auto"/>
        <w:ind w:firstLine="709"/>
        <w:jc w:val="both"/>
        <w:rPr>
          <w:rFonts w:ascii="Times New Roman" w:eastAsia="Times New Roman" w:hAnsi="Times New Roman" w:cs="Times New Roman"/>
          <w:sz w:val="24"/>
          <w:szCs w:val="24"/>
          <w:lang w:eastAsia="ru-RU"/>
        </w:rPr>
      </w:pPr>
      <w:proofErr w:type="gramStart"/>
      <w:r w:rsidRPr="006E5CFA">
        <w:rPr>
          <w:rFonts w:ascii="Times New Roman" w:eastAsia="Times New Roman" w:hAnsi="Times New Roman" w:cs="Times New Roman"/>
          <w:sz w:val="24"/>
          <w:szCs w:val="24"/>
          <w:lang w:eastAsia="ru-RU"/>
        </w:rPr>
        <w:t>Затраты на возмещение и выпуск финансовых обязательств не включаются в затр</w:t>
      </w:r>
      <w:r w:rsidRPr="006E5CFA">
        <w:rPr>
          <w:rFonts w:ascii="Times New Roman" w:eastAsia="Times New Roman" w:hAnsi="Times New Roman" w:cs="Times New Roman"/>
          <w:sz w:val="24"/>
          <w:szCs w:val="24"/>
          <w:lang w:eastAsia="ru-RU"/>
        </w:rPr>
        <w:t>а</w:t>
      </w:r>
      <w:r w:rsidRPr="006E5CFA">
        <w:rPr>
          <w:rFonts w:ascii="Times New Roman" w:eastAsia="Times New Roman" w:hAnsi="Times New Roman" w:cs="Times New Roman"/>
          <w:sz w:val="24"/>
          <w:szCs w:val="24"/>
          <w:lang w:eastAsia="ru-RU"/>
        </w:rPr>
        <w:t>ты на объединение бизнеса, так как составляют часть операции по выпуску обязательств, а не затрат на прямую относимых на объединение бизнеса, даже если обязательства выпу</w:t>
      </w:r>
      <w:r w:rsidRPr="006E5CFA">
        <w:rPr>
          <w:rFonts w:ascii="Times New Roman" w:eastAsia="Times New Roman" w:hAnsi="Times New Roman" w:cs="Times New Roman"/>
          <w:sz w:val="24"/>
          <w:szCs w:val="24"/>
          <w:lang w:eastAsia="ru-RU"/>
        </w:rPr>
        <w:t>с</w:t>
      </w:r>
      <w:r w:rsidRPr="006E5CFA">
        <w:rPr>
          <w:rFonts w:ascii="Times New Roman" w:eastAsia="Times New Roman" w:hAnsi="Times New Roman" w:cs="Times New Roman"/>
          <w:sz w:val="24"/>
          <w:szCs w:val="24"/>
          <w:lang w:eastAsia="ru-RU"/>
        </w:rPr>
        <w:t>каются для осуществления объединения.</w:t>
      </w:r>
      <w:proofErr w:type="gramEnd"/>
    </w:p>
    <w:p w:rsidR="006E5CFA" w:rsidRPr="006E5CFA" w:rsidRDefault="006E5CFA" w:rsidP="006E5CFA">
      <w:pPr>
        <w:widowControl w:val="0"/>
        <w:spacing w:after="0" w:line="240" w:lineRule="auto"/>
        <w:ind w:firstLine="709"/>
        <w:jc w:val="both"/>
        <w:rPr>
          <w:rFonts w:ascii="Times New Roman" w:eastAsia="Times New Roman" w:hAnsi="Times New Roman" w:cs="Times New Roman"/>
          <w:sz w:val="24"/>
          <w:szCs w:val="24"/>
          <w:lang w:eastAsia="ru-RU"/>
        </w:rPr>
      </w:pPr>
      <w:r w:rsidRPr="006E5CFA">
        <w:rPr>
          <w:rFonts w:ascii="Times New Roman" w:eastAsia="Times New Roman" w:hAnsi="Times New Roman" w:cs="Times New Roman"/>
          <w:sz w:val="24"/>
          <w:szCs w:val="24"/>
          <w:lang w:eastAsia="ru-RU"/>
        </w:rPr>
        <w:t>Будущие убытки или другие затраты, которые организация ожидает произвести в результате объединения не являются обязательствами, возникшими или принятыми пок</w:t>
      </w:r>
      <w:r w:rsidRPr="006E5CFA">
        <w:rPr>
          <w:rFonts w:ascii="Times New Roman" w:eastAsia="Times New Roman" w:hAnsi="Times New Roman" w:cs="Times New Roman"/>
          <w:sz w:val="24"/>
          <w:szCs w:val="24"/>
          <w:lang w:eastAsia="ru-RU"/>
        </w:rPr>
        <w:t>у</w:t>
      </w:r>
      <w:r w:rsidRPr="006E5CFA">
        <w:rPr>
          <w:rFonts w:ascii="Times New Roman" w:eastAsia="Times New Roman" w:hAnsi="Times New Roman" w:cs="Times New Roman"/>
          <w:sz w:val="24"/>
          <w:szCs w:val="24"/>
          <w:lang w:eastAsia="ru-RU"/>
        </w:rPr>
        <w:t>пателями в обмен на контроль над приобретаемой организацией.</w:t>
      </w:r>
    </w:p>
    <w:p w:rsidR="006E5CFA" w:rsidRPr="006E5CFA" w:rsidRDefault="006E5CFA" w:rsidP="006E5CFA">
      <w:pPr>
        <w:widowControl w:val="0"/>
        <w:spacing w:after="0" w:line="240" w:lineRule="auto"/>
        <w:ind w:firstLine="709"/>
        <w:jc w:val="both"/>
        <w:rPr>
          <w:rFonts w:ascii="Times New Roman" w:eastAsia="Times New Roman" w:hAnsi="Times New Roman" w:cs="Times New Roman"/>
          <w:sz w:val="24"/>
          <w:szCs w:val="24"/>
          <w:lang w:eastAsia="ru-RU"/>
        </w:rPr>
      </w:pPr>
      <w:r w:rsidRPr="006E5CFA">
        <w:rPr>
          <w:rFonts w:ascii="Times New Roman" w:eastAsia="Times New Roman" w:hAnsi="Times New Roman" w:cs="Times New Roman"/>
          <w:sz w:val="24"/>
          <w:szCs w:val="24"/>
          <w:lang w:eastAsia="ru-RU"/>
        </w:rPr>
        <w:lastRenderedPageBreak/>
        <w:t>В связи с этим они не включаются в затраты по объединению бизнеса.</w:t>
      </w:r>
    </w:p>
    <w:p w:rsidR="006E5CFA" w:rsidRPr="006E5CFA" w:rsidRDefault="006E5CFA" w:rsidP="006E5CFA">
      <w:pPr>
        <w:widowControl w:val="0"/>
        <w:spacing w:after="0" w:line="240" w:lineRule="auto"/>
        <w:ind w:firstLine="709"/>
        <w:jc w:val="both"/>
        <w:rPr>
          <w:rFonts w:ascii="Times New Roman" w:eastAsia="Times New Roman" w:hAnsi="Times New Roman" w:cs="Times New Roman"/>
          <w:sz w:val="24"/>
          <w:szCs w:val="24"/>
          <w:lang w:eastAsia="ru-RU"/>
        </w:rPr>
      </w:pPr>
      <w:r w:rsidRPr="006E5CFA">
        <w:rPr>
          <w:rFonts w:ascii="Times New Roman" w:eastAsia="Times New Roman" w:hAnsi="Times New Roman" w:cs="Times New Roman"/>
          <w:sz w:val="24"/>
          <w:szCs w:val="24"/>
          <w:lang w:eastAsia="ru-RU"/>
        </w:rPr>
        <w:t>Распределение на дату приобретения затрат на объединение бизнеса между прио</w:t>
      </w:r>
      <w:r w:rsidRPr="006E5CFA">
        <w:rPr>
          <w:rFonts w:ascii="Times New Roman" w:eastAsia="Times New Roman" w:hAnsi="Times New Roman" w:cs="Times New Roman"/>
          <w:sz w:val="24"/>
          <w:szCs w:val="24"/>
          <w:lang w:eastAsia="ru-RU"/>
        </w:rPr>
        <w:t>б</w:t>
      </w:r>
      <w:r w:rsidRPr="006E5CFA">
        <w:rPr>
          <w:rFonts w:ascii="Times New Roman" w:eastAsia="Times New Roman" w:hAnsi="Times New Roman" w:cs="Times New Roman"/>
          <w:sz w:val="24"/>
          <w:szCs w:val="24"/>
          <w:lang w:eastAsia="ru-RU"/>
        </w:rPr>
        <w:t>ретенными активами, а также принятыми условными обязательствами.</w:t>
      </w:r>
    </w:p>
    <w:p w:rsidR="006E5CFA" w:rsidRPr="006E5CFA" w:rsidRDefault="006E5CFA" w:rsidP="006E5CFA">
      <w:pPr>
        <w:widowControl w:val="0"/>
        <w:spacing w:after="0" w:line="240" w:lineRule="auto"/>
        <w:ind w:firstLine="709"/>
        <w:jc w:val="both"/>
        <w:rPr>
          <w:rFonts w:ascii="Times New Roman" w:eastAsia="Times New Roman" w:hAnsi="Times New Roman" w:cs="Times New Roman"/>
          <w:sz w:val="24"/>
          <w:szCs w:val="24"/>
          <w:lang w:eastAsia="ru-RU"/>
        </w:rPr>
      </w:pPr>
      <w:r w:rsidRPr="006E5CFA">
        <w:rPr>
          <w:rFonts w:ascii="Times New Roman" w:eastAsia="Times New Roman" w:hAnsi="Times New Roman" w:cs="Times New Roman"/>
          <w:sz w:val="24"/>
          <w:szCs w:val="24"/>
          <w:lang w:eastAsia="ru-RU"/>
        </w:rPr>
        <w:t>На дату приобретения покупателю следует распределить затраты на объединение бизнеса путем признания идентифицируемых активов, обязательств и условных обяз</w:t>
      </w:r>
      <w:r w:rsidRPr="006E5CFA">
        <w:rPr>
          <w:rFonts w:ascii="Times New Roman" w:eastAsia="Times New Roman" w:hAnsi="Times New Roman" w:cs="Times New Roman"/>
          <w:sz w:val="24"/>
          <w:szCs w:val="24"/>
          <w:lang w:eastAsia="ru-RU"/>
        </w:rPr>
        <w:t>а</w:t>
      </w:r>
      <w:r w:rsidRPr="006E5CFA">
        <w:rPr>
          <w:rFonts w:ascii="Times New Roman" w:eastAsia="Times New Roman" w:hAnsi="Times New Roman" w:cs="Times New Roman"/>
          <w:sz w:val="24"/>
          <w:szCs w:val="24"/>
          <w:lang w:eastAsia="ru-RU"/>
        </w:rPr>
        <w:t>тельств, приобретаемой организации по их справедливой стоимости на эту дату. Искл</w:t>
      </w:r>
      <w:r w:rsidRPr="006E5CFA">
        <w:rPr>
          <w:rFonts w:ascii="Times New Roman" w:eastAsia="Times New Roman" w:hAnsi="Times New Roman" w:cs="Times New Roman"/>
          <w:sz w:val="24"/>
          <w:szCs w:val="24"/>
          <w:lang w:eastAsia="ru-RU"/>
        </w:rPr>
        <w:t>ю</w:t>
      </w:r>
      <w:r w:rsidRPr="006E5CFA">
        <w:rPr>
          <w:rFonts w:ascii="Times New Roman" w:eastAsia="Times New Roman" w:hAnsi="Times New Roman" w:cs="Times New Roman"/>
          <w:sz w:val="24"/>
          <w:szCs w:val="24"/>
          <w:lang w:eastAsia="ru-RU"/>
        </w:rPr>
        <w:t>чением являются долгосрочные активы, которые классифицируются как удерживаемые для продажи и признаются по справедливой стоимости за вычетом затрат на продажу.</w:t>
      </w:r>
    </w:p>
    <w:p w:rsidR="006E5CFA" w:rsidRPr="006E5CFA" w:rsidRDefault="006E5CFA" w:rsidP="006E5CFA">
      <w:pPr>
        <w:widowControl w:val="0"/>
        <w:spacing w:after="0" w:line="240" w:lineRule="auto"/>
        <w:ind w:firstLine="709"/>
        <w:jc w:val="both"/>
        <w:rPr>
          <w:rFonts w:ascii="Times New Roman" w:eastAsia="Times New Roman" w:hAnsi="Times New Roman" w:cs="Times New Roman"/>
          <w:sz w:val="24"/>
          <w:szCs w:val="24"/>
          <w:lang w:eastAsia="ru-RU"/>
        </w:rPr>
      </w:pPr>
      <w:r w:rsidRPr="006E5CFA">
        <w:rPr>
          <w:rFonts w:ascii="Times New Roman" w:eastAsia="Times New Roman" w:hAnsi="Times New Roman" w:cs="Times New Roman"/>
          <w:sz w:val="24"/>
          <w:szCs w:val="24"/>
          <w:lang w:eastAsia="ru-RU"/>
        </w:rPr>
        <w:t>Идентифицируемые активы, обязательства и условные обязательства приобрета</w:t>
      </w:r>
      <w:r w:rsidRPr="006E5CFA">
        <w:rPr>
          <w:rFonts w:ascii="Times New Roman" w:eastAsia="Times New Roman" w:hAnsi="Times New Roman" w:cs="Times New Roman"/>
          <w:sz w:val="24"/>
          <w:szCs w:val="24"/>
          <w:lang w:eastAsia="ru-RU"/>
        </w:rPr>
        <w:t>е</w:t>
      </w:r>
      <w:r w:rsidRPr="006E5CFA">
        <w:rPr>
          <w:rFonts w:ascii="Times New Roman" w:eastAsia="Times New Roman" w:hAnsi="Times New Roman" w:cs="Times New Roman"/>
          <w:sz w:val="24"/>
          <w:szCs w:val="24"/>
          <w:lang w:eastAsia="ru-RU"/>
        </w:rPr>
        <w:t>мой организации на дату приобретения признаются, если они отвечают на эту дату след</w:t>
      </w:r>
      <w:r w:rsidRPr="006E5CFA">
        <w:rPr>
          <w:rFonts w:ascii="Times New Roman" w:eastAsia="Times New Roman" w:hAnsi="Times New Roman" w:cs="Times New Roman"/>
          <w:sz w:val="24"/>
          <w:szCs w:val="24"/>
          <w:lang w:eastAsia="ru-RU"/>
        </w:rPr>
        <w:t>у</w:t>
      </w:r>
      <w:r w:rsidRPr="006E5CFA">
        <w:rPr>
          <w:rFonts w:ascii="Times New Roman" w:eastAsia="Times New Roman" w:hAnsi="Times New Roman" w:cs="Times New Roman"/>
          <w:sz w:val="24"/>
          <w:szCs w:val="24"/>
          <w:lang w:eastAsia="ru-RU"/>
        </w:rPr>
        <w:t>ющим критериям:</w:t>
      </w:r>
    </w:p>
    <w:p w:rsidR="006E5CFA" w:rsidRPr="006E5CFA" w:rsidRDefault="006E5CFA" w:rsidP="006E5CFA">
      <w:pPr>
        <w:widowControl w:val="0"/>
        <w:numPr>
          <w:ilvl w:val="0"/>
          <w:numId w:val="4"/>
        </w:numPr>
        <w:tabs>
          <w:tab w:val="left" w:pos="1080"/>
        </w:tabs>
        <w:spacing w:after="0" w:line="240" w:lineRule="auto"/>
        <w:ind w:firstLine="720"/>
        <w:jc w:val="both"/>
        <w:rPr>
          <w:rFonts w:ascii="Times New Roman" w:eastAsia="Times New Roman" w:hAnsi="Times New Roman" w:cs="Times New Roman"/>
          <w:sz w:val="24"/>
          <w:szCs w:val="24"/>
          <w:lang w:eastAsia="ru-RU"/>
        </w:rPr>
      </w:pPr>
      <w:r w:rsidRPr="006E5CFA">
        <w:rPr>
          <w:rFonts w:ascii="Times New Roman" w:eastAsia="Times New Roman" w:hAnsi="Times New Roman" w:cs="Times New Roman"/>
          <w:sz w:val="24"/>
          <w:szCs w:val="24"/>
          <w:lang w:eastAsia="ru-RU"/>
        </w:rPr>
        <w:t>есть уверенность в том, что в будущем он получит экономические выгоды от этих активов, и их справедливая стоимость может быть надежно измерена (для всех акт</w:t>
      </w:r>
      <w:r w:rsidRPr="006E5CFA">
        <w:rPr>
          <w:rFonts w:ascii="Times New Roman" w:eastAsia="Times New Roman" w:hAnsi="Times New Roman" w:cs="Times New Roman"/>
          <w:sz w:val="24"/>
          <w:szCs w:val="24"/>
          <w:lang w:eastAsia="ru-RU"/>
        </w:rPr>
        <w:t>и</w:t>
      </w:r>
      <w:r w:rsidRPr="006E5CFA">
        <w:rPr>
          <w:rFonts w:ascii="Times New Roman" w:eastAsia="Times New Roman" w:hAnsi="Times New Roman" w:cs="Times New Roman"/>
          <w:sz w:val="24"/>
          <w:szCs w:val="24"/>
          <w:lang w:eastAsia="ru-RU"/>
        </w:rPr>
        <w:t>вов за исключением нематериальных активов).</w:t>
      </w:r>
    </w:p>
    <w:p w:rsidR="006E5CFA" w:rsidRPr="006E5CFA" w:rsidRDefault="006E5CFA" w:rsidP="006E5CFA">
      <w:pPr>
        <w:widowControl w:val="0"/>
        <w:numPr>
          <w:ilvl w:val="0"/>
          <w:numId w:val="4"/>
        </w:numPr>
        <w:tabs>
          <w:tab w:val="left" w:pos="1080"/>
        </w:tabs>
        <w:spacing w:after="0" w:line="240" w:lineRule="auto"/>
        <w:ind w:firstLine="720"/>
        <w:jc w:val="both"/>
        <w:rPr>
          <w:rFonts w:ascii="Times New Roman" w:eastAsia="Times New Roman" w:hAnsi="Times New Roman" w:cs="Times New Roman"/>
          <w:sz w:val="24"/>
          <w:szCs w:val="24"/>
          <w:lang w:eastAsia="ru-RU"/>
        </w:rPr>
      </w:pPr>
      <w:r w:rsidRPr="006E5CFA">
        <w:rPr>
          <w:rFonts w:ascii="Times New Roman" w:eastAsia="Times New Roman" w:hAnsi="Times New Roman" w:cs="Times New Roman"/>
          <w:sz w:val="24"/>
          <w:szCs w:val="24"/>
          <w:lang w:eastAsia="ru-RU"/>
        </w:rPr>
        <w:t xml:space="preserve">есть уверенность в том, что для погашения обязательства потребуется выбытие ресурсов, заключающих экономические выгоды, и их справедливая стоимость </w:t>
      </w:r>
      <w:proofErr w:type="gramStart"/>
      <w:r w:rsidRPr="006E5CFA">
        <w:rPr>
          <w:rFonts w:ascii="Times New Roman" w:eastAsia="Times New Roman" w:hAnsi="Times New Roman" w:cs="Times New Roman"/>
          <w:sz w:val="24"/>
          <w:szCs w:val="24"/>
          <w:lang w:eastAsia="ru-RU"/>
        </w:rPr>
        <w:t>может надежно измерена</w:t>
      </w:r>
      <w:proofErr w:type="gramEnd"/>
      <w:r w:rsidRPr="006E5CFA">
        <w:rPr>
          <w:rFonts w:ascii="Times New Roman" w:eastAsia="Times New Roman" w:hAnsi="Times New Roman" w:cs="Times New Roman"/>
          <w:sz w:val="24"/>
          <w:szCs w:val="24"/>
          <w:lang w:eastAsia="ru-RU"/>
        </w:rPr>
        <w:t xml:space="preserve"> (за исключением условных обязательств).</w:t>
      </w:r>
    </w:p>
    <w:p w:rsidR="006E5CFA" w:rsidRPr="006E5CFA" w:rsidRDefault="006E5CFA" w:rsidP="006E5CFA">
      <w:pPr>
        <w:widowControl w:val="0"/>
        <w:numPr>
          <w:ilvl w:val="0"/>
          <w:numId w:val="4"/>
        </w:numPr>
        <w:tabs>
          <w:tab w:val="left" w:pos="1080"/>
        </w:tabs>
        <w:spacing w:after="0" w:line="240" w:lineRule="auto"/>
        <w:ind w:firstLine="720"/>
        <w:jc w:val="both"/>
        <w:rPr>
          <w:rFonts w:ascii="Times New Roman" w:eastAsia="Times New Roman" w:hAnsi="Times New Roman" w:cs="Times New Roman"/>
          <w:sz w:val="24"/>
          <w:szCs w:val="24"/>
          <w:lang w:eastAsia="ru-RU"/>
        </w:rPr>
      </w:pPr>
      <w:r w:rsidRPr="006E5CFA">
        <w:rPr>
          <w:rFonts w:ascii="Times New Roman" w:eastAsia="Times New Roman" w:hAnsi="Times New Roman" w:cs="Times New Roman"/>
          <w:sz w:val="24"/>
          <w:szCs w:val="24"/>
          <w:lang w:eastAsia="ru-RU"/>
        </w:rPr>
        <w:t>справедливая стоимость нематериального актива или условного обязательства может быть надежно измерена.</w:t>
      </w:r>
    </w:p>
    <w:p w:rsidR="006E5CFA" w:rsidRPr="006E5CFA" w:rsidRDefault="006E5CFA" w:rsidP="006E5CFA">
      <w:pPr>
        <w:widowControl w:val="0"/>
        <w:tabs>
          <w:tab w:val="left" w:pos="1134"/>
        </w:tabs>
        <w:spacing w:after="0" w:line="240" w:lineRule="auto"/>
        <w:ind w:firstLine="709"/>
        <w:jc w:val="both"/>
        <w:rPr>
          <w:rFonts w:ascii="Times New Roman" w:eastAsia="Times New Roman" w:hAnsi="Times New Roman" w:cs="Times New Roman"/>
          <w:sz w:val="24"/>
          <w:szCs w:val="24"/>
          <w:lang w:eastAsia="ru-RU"/>
        </w:rPr>
      </w:pPr>
      <w:r w:rsidRPr="006E5CFA">
        <w:rPr>
          <w:rFonts w:ascii="Times New Roman" w:eastAsia="Times New Roman" w:hAnsi="Times New Roman" w:cs="Times New Roman"/>
          <w:sz w:val="24"/>
          <w:szCs w:val="24"/>
          <w:lang w:eastAsia="ru-RU"/>
        </w:rPr>
        <w:t>Так как покупатель признает идентифицируемые активы, обязательства и условные обязательства приобретаемой организации по их справедливой стоимости на дату прио</w:t>
      </w:r>
      <w:r w:rsidRPr="006E5CFA">
        <w:rPr>
          <w:rFonts w:ascii="Times New Roman" w:eastAsia="Times New Roman" w:hAnsi="Times New Roman" w:cs="Times New Roman"/>
          <w:sz w:val="24"/>
          <w:szCs w:val="24"/>
          <w:lang w:eastAsia="ru-RU"/>
        </w:rPr>
        <w:t>б</w:t>
      </w:r>
      <w:r w:rsidRPr="006E5CFA">
        <w:rPr>
          <w:rFonts w:ascii="Times New Roman" w:eastAsia="Times New Roman" w:hAnsi="Times New Roman" w:cs="Times New Roman"/>
          <w:sz w:val="24"/>
          <w:szCs w:val="24"/>
          <w:lang w:eastAsia="ru-RU"/>
        </w:rPr>
        <w:t>ретения, доля меньшинства в приобретаемой организации устанавливается пропорци</w:t>
      </w:r>
      <w:r w:rsidRPr="006E5CFA">
        <w:rPr>
          <w:rFonts w:ascii="Times New Roman" w:eastAsia="Times New Roman" w:hAnsi="Times New Roman" w:cs="Times New Roman"/>
          <w:sz w:val="24"/>
          <w:szCs w:val="24"/>
          <w:lang w:eastAsia="ru-RU"/>
        </w:rPr>
        <w:t>о</w:t>
      </w:r>
      <w:r w:rsidRPr="006E5CFA">
        <w:rPr>
          <w:rFonts w:ascii="Times New Roman" w:eastAsia="Times New Roman" w:hAnsi="Times New Roman" w:cs="Times New Roman"/>
          <w:sz w:val="24"/>
          <w:szCs w:val="24"/>
          <w:lang w:eastAsia="ru-RU"/>
        </w:rPr>
        <w:t>нально доле меньшинства в чистой справедливой стоимости этих активов.</w:t>
      </w:r>
    </w:p>
    <w:p w:rsidR="006E5CFA" w:rsidRPr="006E5CFA" w:rsidRDefault="006E5CFA" w:rsidP="006E5CFA">
      <w:pPr>
        <w:widowControl w:val="0"/>
        <w:tabs>
          <w:tab w:val="left" w:pos="1134"/>
        </w:tabs>
        <w:spacing w:after="0" w:line="240" w:lineRule="auto"/>
        <w:ind w:firstLine="709"/>
        <w:jc w:val="both"/>
        <w:rPr>
          <w:rFonts w:ascii="Times New Roman" w:eastAsia="Times New Roman" w:hAnsi="Times New Roman" w:cs="Times New Roman"/>
          <w:sz w:val="24"/>
          <w:szCs w:val="24"/>
          <w:lang w:eastAsia="ru-RU"/>
        </w:rPr>
      </w:pPr>
      <w:r w:rsidRPr="006E5CFA">
        <w:rPr>
          <w:rFonts w:ascii="Times New Roman" w:eastAsia="Times New Roman" w:hAnsi="Times New Roman" w:cs="Times New Roman"/>
          <w:sz w:val="24"/>
          <w:szCs w:val="24"/>
          <w:lang w:eastAsia="ru-RU"/>
        </w:rPr>
        <w:t>Для распределения затрат на объединение бизнеса покупателю следует рассчит</w:t>
      </w:r>
      <w:r w:rsidRPr="006E5CFA">
        <w:rPr>
          <w:rFonts w:ascii="Times New Roman" w:eastAsia="Times New Roman" w:hAnsi="Times New Roman" w:cs="Times New Roman"/>
          <w:sz w:val="24"/>
          <w:szCs w:val="24"/>
          <w:lang w:eastAsia="ru-RU"/>
        </w:rPr>
        <w:t>ы</w:t>
      </w:r>
      <w:r w:rsidRPr="006E5CFA">
        <w:rPr>
          <w:rFonts w:ascii="Times New Roman" w:eastAsia="Times New Roman" w:hAnsi="Times New Roman" w:cs="Times New Roman"/>
          <w:sz w:val="24"/>
          <w:szCs w:val="24"/>
          <w:lang w:eastAsia="ru-RU"/>
        </w:rPr>
        <w:t>вать справедливую стоимость отдельных видов активов и обязатель</w:t>
      </w:r>
      <w:proofErr w:type="gramStart"/>
      <w:r w:rsidRPr="006E5CFA">
        <w:rPr>
          <w:rFonts w:ascii="Times New Roman" w:eastAsia="Times New Roman" w:hAnsi="Times New Roman" w:cs="Times New Roman"/>
          <w:sz w:val="24"/>
          <w:szCs w:val="24"/>
          <w:lang w:eastAsia="ru-RU"/>
        </w:rPr>
        <w:t>ств сл</w:t>
      </w:r>
      <w:proofErr w:type="gramEnd"/>
      <w:r w:rsidRPr="006E5CFA">
        <w:rPr>
          <w:rFonts w:ascii="Times New Roman" w:eastAsia="Times New Roman" w:hAnsi="Times New Roman" w:cs="Times New Roman"/>
          <w:sz w:val="24"/>
          <w:szCs w:val="24"/>
          <w:lang w:eastAsia="ru-RU"/>
        </w:rPr>
        <w:t>едующим обр</w:t>
      </w:r>
      <w:r w:rsidRPr="006E5CFA">
        <w:rPr>
          <w:rFonts w:ascii="Times New Roman" w:eastAsia="Times New Roman" w:hAnsi="Times New Roman" w:cs="Times New Roman"/>
          <w:sz w:val="24"/>
          <w:szCs w:val="24"/>
          <w:lang w:eastAsia="ru-RU"/>
        </w:rPr>
        <w:t>а</w:t>
      </w:r>
      <w:r w:rsidRPr="006E5CFA">
        <w:rPr>
          <w:rFonts w:ascii="Times New Roman" w:eastAsia="Times New Roman" w:hAnsi="Times New Roman" w:cs="Times New Roman"/>
          <w:sz w:val="24"/>
          <w:szCs w:val="24"/>
          <w:lang w:eastAsia="ru-RU"/>
        </w:rPr>
        <w:t>зом:</w:t>
      </w:r>
    </w:p>
    <w:p w:rsidR="006E5CFA" w:rsidRPr="006E5CFA" w:rsidRDefault="006E5CFA" w:rsidP="006E5CFA">
      <w:pPr>
        <w:widowControl w:val="0"/>
        <w:numPr>
          <w:ilvl w:val="0"/>
          <w:numId w:val="5"/>
        </w:numPr>
        <w:tabs>
          <w:tab w:val="num" w:pos="1080"/>
          <w:tab w:val="left" w:pos="1134"/>
        </w:tabs>
        <w:spacing w:after="0" w:line="240" w:lineRule="auto"/>
        <w:ind w:firstLine="709"/>
        <w:jc w:val="both"/>
        <w:rPr>
          <w:rFonts w:ascii="Times New Roman" w:eastAsia="Times New Roman" w:hAnsi="Times New Roman" w:cs="Times New Roman"/>
          <w:sz w:val="24"/>
          <w:szCs w:val="24"/>
          <w:lang w:eastAsia="ru-RU"/>
        </w:rPr>
      </w:pPr>
      <w:r w:rsidRPr="006E5CFA">
        <w:rPr>
          <w:rFonts w:ascii="Times New Roman" w:eastAsia="Times New Roman" w:hAnsi="Times New Roman" w:cs="Times New Roman"/>
          <w:sz w:val="24"/>
          <w:szCs w:val="24"/>
          <w:lang w:eastAsia="ru-RU"/>
        </w:rPr>
        <w:t xml:space="preserve">для финансовых </w:t>
      </w:r>
      <w:proofErr w:type="gramStart"/>
      <w:r w:rsidRPr="006E5CFA">
        <w:rPr>
          <w:rFonts w:ascii="Times New Roman" w:eastAsia="Times New Roman" w:hAnsi="Times New Roman" w:cs="Times New Roman"/>
          <w:sz w:val="24"/>
          <w:szCs w:val="24"/>
          <w:lang w:eastAsia="ru-RU"/>
        </w:rPr>
        <w:t>инструментов</w:t>
      </w:r>
      <w:proofErr w:type="gramEnd"/>
      <w:r w:rsidRPr="006E5CFA">
        <w:rPr>
          <w:rFonts w:ascii="Times New Roman" w:eastAsia="Times New Roman" w:hAnsi="Times New Roman" w:cs="Times New Roman"/>
          <w:sz w:val="24"/>
          <w:szCs w:val="24"/>
          <w:lang w:eastAsia="ru-RU"/>
        </w:rPr>
        <w:t xml:space="preserve"> обращающихся на активном рынке, с использ</w:t>
      </w:r>
      <w:r w:rsidRPr="006E5CFA">
        <w:rPr>
          <w:rFonts w:ascii="Times New Roman" w:eastAsia="Times New Roman" w:hAnsi="Times New Roman" w:cs="Times New Roman"/>
          <w:sz w:val="24"/>
          <w:szCs w:val="24"/>
          <w:lang w:eastAsia="ru-RU"/>
        </w:rPr>
        <w:t>о</w:t>
      </w:r>
      <w:r w:rsidRPr="006E5CFA">
        <w:rPr>
          <w:rFonts w:ascii="Times New Roman" w:eastAsia="Times New Roman" w:hAnsi="Times New Roman" w:cs="Times New Roman"/>
          <w:sz w:val="24"/>
          <w:szCs w:val="24"/>
          <w:lang w:eastAsia="ru-RU"/>
        </w:rPr>
        <w:t>ванием текущих рыночных цен;</w:t>
      </w:r>
    </w:p>
    <w:p w:rsidR="006E5CFA" w:rsidRPr="006E5CFA" w:rsidRDefault="006E5CFA" w:rsidP="006E5CFA">
      <w:pPr>
        <w:widowControl w:val="0"/>
        <w:numPr>
          <w:ilvl w:val="0"/>
          <w:numId w:val="5"/>
        </w:numPr>
        <w:tabs>
          <w:tab w:val="num" w:pos="1080"/>
          <w:tab w:val="left" w:pos="1134"/>
        </w:tabs>
        <w:spacing w:after="0" w:line="240" w:lineRule="auto"/>
        <w:ind w:firstLine="709"/>
        <w:jc w:val="both"/>
        <w:rPr>
          <w:rFonts w:ascii="Times New Roman" w:eastAsia="Times New Roman" w:hAnsi="Times New Roman" w:cs="Times New Roman"/>
          <w:sz w:val="24"/>
          <w:szCs w:val="24"/>
          <w:lang w:eastAsia="ru-RU"/>
        </w:rPr>
      </w:pPr>
      <w:r w:rsidRPr="006E5CFA">
        <w:rPr>
          <w:rFonts w:ascii="Times New Roman" w:eastAsia="Times New Roman" w:hAnsi="Times New Roman" w:cs="Times New Roman"/>
          <w:sz w:val="24"/>
          <w:szCs w:val="24"/>
          <w:lang w:eastAsia="ru-RU"/>
        </w:rPr>
        <w:t>для финансовых инструментов, не обращающихся на активном рынке, с и</w:t>
      </w:r>
      <w:r w:rsidRPr="006E5CFA">
        <w:rPr>
          <w:rFonts w:ascii="Times New Roman" w:eastAsia="Times New Roman" w:hAnsi="Times New Roman" w:cs="Times New Roman"/>
          <w:sz w:val="24"/>
          <w:szCs w:val="24"/>
          <w:lang w:eastAsia="ru-RU"/>
        </w:rPr>
        <w:t>с</w:t>
      </w:r>
      <w:r w:rsidRPr="006E5CFA">
        <w:rPr>
          <w:rFonts w:ascii="Times New Roman" w:eastAsia="Times New Roman" w:hAnsi="Times New Roman" w:cs="Times New Roman"/>
          <w:sz w:val="24"/>
          <w:szCs w:val="24"/>
          <w:lang w:eastAsia="ru-RU"/>
        </w:rPr>
        <w:t>пользованием оценочной стоимости, которая учитывает такие показатели, как отношение цены акции к доходу, дивидендный доход и ожидаемые темпы роста сопоставляемых и</w:t>
      </w:r>
      <w:r w:rsidRPr="006E5CFA">
        <w:rPr>
          <w:rFonts w:ascii="Times New Roman" w:eastAsia="Times New Roman" w:hAnsi="Times New Roman" w:cs="Times New Roman"/>
          <w:sz w:val="24"/>
          <w:szCs w:val="24"/>
          <w:lang w:eastAsia="ru-RU"/>
        </w:rPr>
        <w:t>н</w:t>
      </w:r>
      <w:r w:rsidRPr="006E5CFA">
        <w:rPr>
          <w:rFonts w:ascii="Times New Roman" w:eastAsia="Times New Roman" w:hAnsi="Times New Roman" w:cs="Times New Roman"/>
          <w:sz w:val="24"/>
          <w:szCs w:val="24"/>
          <w:lang w:eastAsia="ru-RU"/>
        </w:rPr>
        <w:t>струментов организаций с аналогичными характеристиками;</w:t>
      </w:r>
    </w:p>
    <w:p w:rsidR="006E5CFA" w:rsidRPr="006E5CFA" w:rsidRDefault="006E5CFA" w:rsidP="006E5CFA">
      <w:pPr>
        <w:widowControl w:val="0"/>
        <w:numPr>
          <w:ilvl w:val="0"/>
          <w:numId w:val="5"/>
        </w:numPr>
        <w:tabs>
          <w:tab w:val="num" w:pos="1080"/>
          <w:tab w:val="left" w:pos="1134"/>
        </w:tabs>
        <w:spacing w:after="0" w:line="240" w:lineRule="auto"/>
        <w:ind w:firstLine="709"/>
        <w:jc w:val="both"/>
        <w:rPr>
          <w:rFonts w:ascii="Times New Roman" w:eastAsia="Times New Roman" w:hAnsi="Times New Roman" w:cs="Times New Roman"/>
          <w:sz w:val="24"/>
          <w:szCs w:val="24"/>
          <w:lang w:eastAsia="ru-RU"/>
        </w:rPr>
      </w:pPr>
      <w:r w:rsidRPr="006E5CFA">
        <w:rPr>
          <w:rFonts w:ascii="Times New Roman" w:eastAsia="Times New Roman" w:hAnsi="Times New Roman" w:cs="Times New Roman"/>
          <w:sz w:val="24"/>
          <w:szCs w:val="24"/>
          <w:lang w:eastAsia="ru-RU"/>
        </w:rPr>
        <w:t>для дебиторской задолженности и других идентифицируемых активов с испол</w:t>
      </w:r>
      <w:r w:rsidRPr="006E5CFA">
        <w:rPr>
          <w:rFonts w:ascii="Times New Roman" w:eastAsia="Times New Roman" w:hAnsi="Times New Roman" w:cs="Times New Roman"/>
          <w:sz w:val="24"/>
          <w:szCs w:val="24"/>
          <w:lang w:eastAsia="ru-RU"/>
        </w:rPr>
        <w:t>ь</w:t>
      </w:r>
      <w:r w:rsidRPr="006E5CFA">
        <w:rPr>
          <w:rFonts w:ascii="Times New Roman" w:eastAsia="Times New Roman" w:hAnsi="Times New Roman" w:cs="Times New Roman"/>
          <w:sz w:val="24"/>
          <w:szCs w:val="24"/>
          <w:lang w:eastAsia="ru-RU"/>
        </w:rPr>
        <w:t>зованием приведенной стоимости, определенной по текущим процентным ставкам за в</w:t>
      </w:r>
      <w:r w:rsidRPr="006E5CFA">
        <w:rPr>
          <w:rFonts w:ascii="Times New Roman" w:eastAsia="Times New Roman" w:hAnsi="Times New Roman" w:cs="Times New Roman"/>
          <w:sz w:val="24"/>
          <w:szCs w:val="24"/>
          <w:lang w:eastAsia="ru-RU"/>
        </w:rPr>
        <w:t>ы</w:t>
      </w:r>
      <w:r w:rsidRPr="006E5CFA">
        <w:rPr>
          <w:rFonts w:ascii="Times New Roman" w:eastAsia="Times New Roman" w:hAnsi="Times New Roman" w:cs="Times New Roman"/>
          <w:sz w:val="24"/>
          <w:szCs w:val="24"/>
          <w:lang w:eastAsia="ru-RU"/>
        </w:rPr>
        <w:t>четом сумм сомнительных долгов и расходов на инкассирование. Дисконтирование не требуется для краткосрочной дебиторской задолженности, если эффект дисконтирования не является существенным;</w:t>
      </w:r>
    </w:p>
    <w:p w:rsidR="006E5CFA" w:rsidRPr="006E5CFA" w:rsidRDefault="006E5CFA" w:rsidP="006E5CFA">
      <w:pPr>
        <w:widowControl w:val="0"/>
        <w:numPr>
          <w:ilvl w:val="0"/>
          <w:numId w:val="5"/>
        </w:numPr>
        <w:tabs>
          <w:tab w:val="num" w:pos="1080"/>
          <w:tab w:val="left" w:pos="1134"/>
        </w:tabs>
        <w:spacing w:after="0" w:line="240" w:lineRule="auto"/>
        <w:ind w:firstLine="709"/>
        <w:jc w:val="both"/>
        <w:rPr>
          <w:rFonts w:ascii="Times New Roman" w:eastAsia="Times New Roman" w:hAnsi="Times New Roman" w:cs="Times New Roman"/>
          <w:sz w:val="24"/>
          <w:szCs w:val="24"/>
          <w:lang w:eastAsia="ru-RU"/>
        </w:rPr>
      </w:pPr>
      <w:r w:rsidRPr="006E5CFA">
        <w:rPr>
          <w:rFonts w:ascii="Times New Roman" w:eastAsia="Times New Roman" w:hAnsi="Times New Roman" w:cs="Times New Roman"/>
          <w:sz w:val="24"/>
          <w:szCs w:val="24"/>
          <w:lang w:eastAsia="ru-RU"/>
        </w:rPr>
        <w:t>для запасов:</w:t>
      </w:r>
    </w:p>
    <w:p w:rsidR="006E5CFA" w:rsidRPr="006E5CFA" w:rsidRDefault="006E5CFA" w:rsidP="006E5CFA">
      <w:pPr>
        <w:widowControl w:val="0"/>
        <w:numPr>
          <w:ilvl w:val="0"/>
          <w:numId w:val="6"/>
        </w:numPr>
        <w:tabs>
          <w:tab w:val="left" w:pos="1134"/>
          <w:tab w:val="num" w:pos="1440"/>
        </w:tabs>
        <w:spacing w:after="0" w:line="240" w:lineRule="auto"/>
        <w:ind w:firstLine="709"/>
        <w:jc w:val="both"/>
        <w:rPr>
          <w:rFonts w:ascii="Times New Roman" w:eastAsia="Times New Roman" w:hAnsi="Times New Roman" w:cs="Times New Roman"/>
          <w:sz w:val="24"/>
          <w:szCs w:val="24"/>
          <w:lang w:eastAsia="ru-RU"/>
        </w:rPr>
      </w:pPr>
      <w:r w:rsidRPr="006E5CFA">
        <w:rPr>
          <w:rFonts w:ascii="Times New Roman" w:eastAsia="Times New Roman" w:hAnsi="Times New Roman" w:cs="Times New Roman"/>
          <w:sz w:val="24"/>
          <w:szCs w:val="24"/>
          <w:lang w:eastAsia="ru-RU"/>
        </w:rPr>
        <w:t>для готовой продукции и товаров с использованием расчетной продажной цены в ходе обычной деятельности за вычетом расчетных затрат по продаже актива и обосн</w:t>
      </w:r>
      <w:r w:rsidRPr="006E5CFA">
        <w:rPr>
          <w:rFonts w:ascii="Times New Roman" w:eastAsia="Times New Roman" w:hAnsi="Times New Roman" w:cs="Times New Roman"/>
          <w:sz w:val="24"/>
          <w:szCs w:val="24"/>
          <w:lang w:eastAsia="ru-RU"/>
        </w:rPr>
        <w:t>о</w:t>
      </w:r>
      <w:r w:rsidRPr="006E5CFA">
        <w:rPr>
          <w:rFonts w:ascii="Times New Roman" w:eastAsia="Times New Roman" w:hAnsi="Times New Roman" w:cs="Times New Roman"/>
          <w:sz w:val="24"/>
          <w:szCs w:val="24"/>
          <w:lang w:eastAsia="ru-RU"/>
        </w:rPr>
        <w:t>ванной нормы прибили;</w:t>
      </w:r>
    </w:p>
    <w:p w:rsidR="006E5CFA" w:rsidRPr="006E5CFA" w:rsidRDefault="006E5CFA" w:rsidP="006E5CFA">
      <w:pPr>
        <w:widowControl w:val="0"/>
        <w:numPr>
          <w:ilvl w:val="0"/>
          <w:numId w:val="6"/>
        </w:numPr>
        <w:tabs>
          <w:tab w:val="left" w:pos="1134"/>
          <w:tab w:val="num" w:pos="1440"/>
        </w:tabs>
        <w:spacing w:after="0" w:line="240" w:lineRule="auto"/>
        <w:ind w:firstLine="709"/>
        <w:jc w:val="both"/>
        <w:rPr>
          <w:rFonts w:ascii="Times New Roman" w:eastAsia="Times New Roman" w:hAnsi="Times New Roman" w:cs="Times New Roman"/>
          <w:sz w:val="24"/>
          <w:szCs w:val="24"/>
          <w:lang w:eastAsia="ru-RU"/>
        </w:rPr>
      </w:pPr>
      <w:r w:rsidRPr="006E5CFA">
        <w:rPr>
          <w:rFonts w:ascii="Times New Roman" w:eastAsia="Times New Roman" w:hAnsi="Times New Roman" w:cs="Times New Roman"/>
          <w:sz w:val="24"/>
          <w:szCs w:val="24"/>
          <w:lang w:eastAsia="ru-RU"/>
        </w:rPr>
        <w:t>для сырья и материалов с использованием текущей стоимости приобретения аналогичных сырья и материалов;</w:t>
      </w:r>
    </w:p>
    <w:p w:rsidR="006E5CFA" w:rsidRPr="006E5CFA" w:rsidRDefault="006E5CFA" w:rsidP="006E5CFA">
      <w:pPr>
        <w:widowControl w:val="0"/>
        <w:numPr>
          <w:ilvl w:val="0"/>
          <w:numId w:val="5"/>
        </w:numPr>
        <w:tabs>
          <w:tab w:val="num" w:pos="1080"/>
          <w:tab w:val="left" w:pos="1134"/>
        </w:tabs>
        <w:spacing w:after="0" w:line="240" w:lineRule="auto"/>
        <w:ind w:firstLine="709"/>
        <w:jc w:val="both"/>
        <w:rPr>
          <w:rFonts w:ascii="Times New Roman" w:eastAsia="Times New Roman" w:hAnsi="Times New Roman" w:cs="Times New Roman"/>
          <w:sz w:val="24"/>
          <w:szCs w:val="24"/>
          <w:lang w:eastAsia="ru-RU"/>
        </w:rPr>
      </w:pPr>
      <w:r w:rsidRPr="006E5CFA">
        <w:rPr>
          <w:rFonts w:ascii="Times New Roman" w:eastAsia="Times New Roman" w:hAnsi="Times New Roman" w:cs="Times New Roman"/>
          <w:sz w:val="24"/>
          <w:szCs w:val="24"/>
          <w:lang w:eastAsia="ru-RU"/>
        </w:rPr>
        <w:t>для земли, зданий, машин и оборудования необходимо использовать их рыно</w:t>
      </w:r>
      <w:r w:rsidRPr="006E5CFA">
        <w:rPr>
          <w:rFonts w:ascii="Times New Roman" w:eastAsia="Times New Roman" w:hAnsi="Times New Roman" w:cs="Times New Roman"/>
          <w:sz w:val="24"/>
          <w:szCs w:val="24"/>
          <w:lang w:eastAsia="ru-RU"/>
        </w:rPr>
        <w:t>ч</w:t>
      </w:r>
      <w:r w:rsidRPr="006E5CFA">
        <w:rPr>
          <w:rFonts w:ascii="Times New Roman" w:eastAsia="Times New Roman" w:hAnsi="Times New Roman" w:cs="Times New Roman"/>
          <w:sz w:val="24"/>
          <w:szCs w:val="24"/>
          <w:lang w:eastAsia="ru-RU"/>
        </w:rPr>
        <w:t>ную стоимость;</w:t>
      </w:r>
    </w:p>
    <w:p w:rsidR="006E5CFA" w:rsidRPr="006E5CFA" w:rsidRDefault="006E5CFA" w:rsidP="006E5CFA">
      <w:pPr>
        <w:widowControl w:val="0"/>
        <w:numPr>
          <w:ilvl w:val="0"/>
          <w:numId w:val="5"/>
        </w:numPr>
        <w:tabs>
          <w:tab w:val="num" w:pos="1080"/>
          <w:tab w:val="left" w:pos="1134"/>
        </w:tabs>
        <w:spacing w:after="0" w:line="240" w:lineRule="auto"/>
        <w:ind w:firstLine="709"/>
        <w:jc w:val="both"/>
        <w:rPr>
          <w:rFonts w:ascii="Times New Roman" w:eastAsia="Times New Roman" w:hAnsi="Times New Roman" w:cs="Times New Roman"/>
          <w:sz w:val="24"/>
          <w:szCs w:val="24"/>
          <w:lang w:eastAsia="ru-RU"/>
        </w:rPr>
      </w:pPr>
      <w:r w:rsidRPr="006E5CFA">
        <w:rPr>
          <w:rFonts w:ascii="Times New Roman" w:eastAsia="Times New Roman" w:hAnsi="Times New Roman" w:cs="Times New Roman"/>
          <w:sz w:val="24"/>
          <w:szCs w:val="24"/>
          <w:lang w:eastAsia="ru-RU"/>
        </w:rPr>
        <w:t>для нематериальных активов следует определить их справедливую стоимость на основе цен на активном рынке;</w:t>
      </w:r>
    </w:p>
    <w:p w:rsidR="006E5CFA" w:rsidRPr="006E5CFA" w:rsidRDefault="006E5CFA" w:rsidP="006E5CFA">
      <w:pPr>
        <w:widowControl w:val="0"/>
        <w:numPr>
          <w:ilvl w:val="0"/>
          <w:numId w:val="5"/>
        </w:numPr>
        <w:tabs>
          <w:tab w:val="num" w:pos="1080"/>
          <w:tab w:val="left" w:pos="1134"/>
        </w:tabs>
        <w:spacing w:after="0" w:line="240" w:lineRule="auto"/>
        <w:ind w:firstLine="709"/>
        <w:jc w:val="both"/>
        <w:rPr>
          <w:rFonts w:ascii="Times New Roman" w:eastAsia="Times New Roman" w:hAnsi="Times New Roman" w:cs="Times New Roman"/>
          <w:sz w:val="24"/>
          <w:szCs w:val="24"/>
          <w:lang w:eastAsia="ru-RU"/>
        </w:rPr>
      </w:pPr>
      <w:r w:rsidRPr="006E5CFA">
        <w:rPr>
          <w:rFonts w:ascii="Times New Roman" w:eastAsia="Times New Roman" w:hAnsi="Times New Roman" w:cs="Times New Roman"/>
          <w:sz w:val="24"/>
          <w:szCs w:val="24"/>
          <w:lang w:eastAsia="ru-RU"/>
        </w:rPr>
        <w:t>для кредиторской задолженности, векселей к оплате, долгосрочных обяз</w:t>
      </w:r>
      <w:r w:rsidRPr="006E5CFA">
        <w:rPr>
          <w:rFonts w:ascii="Times New Roman" w:eastAsia="Times New Roman" w:hAnsi="Times New Roman" w:cs="Times New Roman"/>
          <w:sz w:val="24"/>
          <w:szCs w:val="24"/>
          <w:lang w:eastAsia="ru-RU"/>
        </w:rPr>
        <w:t>а</w:t>
      </w:r>
      <w:r w:rsidRPr="006E5CFA">
        <w:rPr>
          <w:rFonts w:ascii="Times New Roman" w:eastAsia="Times New Roman" w:hAnsi="Times New Roman" w:cs="Times New Roman"/>
          <w:sz w:val="24"/>
          <w:szCs w:val="24"/>
          <w:lang w:eastAsia="ru-RU"/>
        </w:rPr>
        <w:t>тельств, авансов полученных и других требований необходимо использовать приведенную стоимость обязательств, определенных с использованием соответствующих текущих пр</w:t>
      </w:r>
      <w:r w:rsidRPr="006E5CFA">
        <w:rPr>
          <w:rFonts w:ascii="Times New Roman" w:eastAsia="Times New Roman" w:hAnsi="Times New Roman" w:cs="Times New Roman"/>
          <w:sz w:val="24"/>
          <w:szCs w:val="24"/>
          <w:lang w:eastAsia="ru-RU"/>
        </w:rPr>
        <w:t>о</w:t>
      </w:r>
      <w:r w:rsidRPr="006E5CFA">
        <w:rPr>
          <w:rFonts w:ascii="Times New Roman" w:eastAsia="Times New Roman" w:hAnsi="Times New Roman" w:cs="Times New Roman"/>
          <w:sz w:val="24"/>
          <w:szCs w:val="24"/>
          <w:lang w:eastAsia="ru-RU"/>
        </w:rPr>
        <w:t>центных ставок. Дисконтирование не требуется для краткосрочных обязательств.</w:t>
      </w:r>
    </w:p>
    <w:p w:rsidR="006E5CFA" w:rsidRPr="006E5CFA" w:rsidRDefault="006E5CFA" w:rsidP="006E5CFA">
      <w:pPr>
        <w:widowControl w:val="0"/>
        <w:tabs>
          <w:tab w:val="left" w:pos="1134"/>
        </w:tabs>
        <w:spacing w:after="0" w:line="240" w:lineRule="auto"/>
        <w:ind w:firstLine="709"/>
        <w:jc w:val="both"/>
        <w:rPr>
          <w:rFonts w:ascii="Times New Roman" w:eastAsia="Times New Roman" w:hAnsi="Times New Roman" w:cs="Times New Roman"/>
          <w:sz w:val="24"/>
          <w:szCs w:val="24"/>
          <w:lang w:eastAsia="ru-RU"/>
        </w:rPr>
      </w:pPr>
      <w:r w:rsidRPr="006E5CFA">
        <w:rPr>
          <w:rFonts w:ascii="Times New Roman" w:eastAsia="Times New Roman" w:hAnsi="Times New Roman" w:cs="Times New Roman"/>
          <w:sz w:val="24"/>
          <w:szCs w:val="24"/>
          <w:lang w:eastAsia="ru-RU"/>
        </w:rPr>
        <w:t>При объединении интересов сумма, уплаченная за чистые активы бизнеса, не со</w:t>
      </w:r>
      <w:r w:rsidRPr="006E5CFA">
        <w:rPr>
          <w:rFonts w:ascii="Times New Roman" w:eastAsia="Times New Roman" w:hAnsi="Times New Roman" w:cs="Times New Roman"/>
          <w:sz w:val="24"/>
          <w:szCs w:val="24"/>
          <w:lang w:eastAsia="ru-RU"/>
        </w:rPr>
        <w:t>в</w:t>
      </w:r>
      <w:r w:rsidRPr="006E5CFA">
        <w:rPr>
          <w:rFonts w:ascii="Times New Roman" w:eastAsia="Times New Roman" w:hAnsi="Times New Roman" w:cs="Times New Roman"/>
          <w:sz w:val="24"/>
          <w:szCs w:val="24"/>
          <w:lang w:eastAsia="ru-RU"/>
        </w:rPr>
        <w:lastRenderedPageBreak/>
        <w:t>падает с суммой приобретаемых чистых активов, вследствие чего возникает разница. Для правильного учета необходимо объяснить возникновение разницы. С этой целью произв</w:t>
      </w:r>
      <w:r w:rsidRPr="006E5CFA">
        <w:rPr>
          <w:rFonts w:ascii="Times New Roman" w:eastAsia="Times New Roman" w:hAnsi="Times New Roman" w:cs="Times New Roman"/>
          <w:sz w:val="24"/>
          <w:szCs w:val="24"/>
          <w:lang w:eastAsia="ru-RU"/>
        </w:rPr>
        <w:t>о</w:t>
      </w:r>
      <w:r w:rsidRPr="006E5CFA">
        <w:rPr>
          <w:rFonts w:ascii="Times New Roman" w:eastAsia="Times New Roman" w:hAnsi="Times New Roman" w:cs="Times New Roman"/>
          <w:sz w:val="24"/>
          <w:szCs w:val="24"/>
          <w:lang w:eastAsia="ru-RU"/>
        </w:rPr>
        <w:t>дится переоценка чистых активов по справедливой стоимости. Кроме того, из этой разн</w:t>
      </w:r>
      <w:r w:rsidRPr="006E5CFA">
        <w:rPr>
          <w:rFonts w:ascii="Times New Roman" w:eastAsia="Times New Roman" w:hAnsi="Times New Roman" w:cs="Times New Roman"/>
          <w:sz w:val="24"/>
          <w:szCs w:val="24"/>
          <w:lang w:eastAsia="ru-RU"/>
        </w:rPr>
        <w:t>и</w:t>
      </w:r>
      <w:r w:rsidRPr="006E5CFA">
        <w:rPr>
          <w:rFonts w:ascii="Times New Roman" w:eastAsia="Times New Roman" w:hAnsi="Times New Roman" w:cs="Times New Roman"/>
          <w:sz w:val="24"/>
          <w:szCs w:val="24"/>
          <w:lang w:eastAsia="ru-RU"/>
        </w:rPr>
        <w:t>цы нужно идентифицировать нематериальные активы, которые не были учтены на балансе приобретаемой организации, но на дату приобретения имеют справедливую стоимость. После идентификации компонентов возникшей при приобретении бизнеса разницы ост</w:t>
      </w:r>
      <w:r w:rsidRPr="006E5CFA">
        <w:rPr>
          <w:rFonts w:ascii="Times New Roman" w:eastAsia="Times New Roman" w:hAnsi="Times New Roman" w:cs="Times New Roman"/>
          <w:sz w:val="24"/>
          <w:szCs w:val="24"/>
          <w:lang w:eastAsia="ru-RU"/>
        </w:rPr>
        <w:t>а</w:t>
      </w:r>
      <w:r w:rsidRPr="006E5CFA">
        <w:rPr>
          <w:rFonts w:ascii="Times New Roman" w:eastAsia="Times New Roman" w:hAnsi="Times New Roman" w:cs="Times New Roman"/>
          <w:sz w:val="24"/>
          <w:szCs w:val="24"/>
          <w:lang w:eastAsia="ru-RU"/>
        </w:rPr>
        <w:t>ется неразложимая сумма, которая будет представлять гудвилл.</w:t>
      </w:r>
    </w:p>
    <w:p w:rsidR="006E5CFA" w:rsidRPr="006E5CFA" w:rsidRDefault="006E5CFA" w:rsidP="006E5CFA">
      <w:pPr>
        <w:widowControl w:val="0"/>
        <w:spacing w:after="0" w:line="240" w:lineRule="auto"/>
        <w:ind w:firstLine="709"/>
        <w:jc w:val="both"/>
        <w:rPr>
          <w:rFonts w:ascii="Times New Roman" w:eastAsia="Times New Roman" w:hAnsi="Times New Roman" w:cs="Times New Roman"/>
          <w:sz w:val="24"/>
          <w:szCs w:val="24"/>
          <w:lang w:eastAsia="ru-RU"/>
        </w:rPr>
      </w:pPr>
      <w:r w:rsidRPr="006E5CFA">
        <w:rPr>
          <w:rFonts w:ascii="Times New Roman" w:eastAsia="Times New Roman" w:hAnsi="Times New Roman" w:cs="Times New Roman"/>
          <w:sz w:val="24"/>
          <w:szCs w:val="24"/>
          <w:lang w:eastAsia="ru-RU"/>
        </w:rPr>
        <w:t>Гудвилл – это будущие экономические выгоды от активов, которые не поддаются отдельной идентификации и отдельному признанию.</w:t>
      </w:r>
    </w:p>
    <w:p w:rsidR="006E5CFA" w:rsidRPr="006E5CFA" w:rsidRDefault="006E5CFA" w:rsidP="006E5CFA">
      <w:pPr>
        <w:widowControl w:val="0"/>
        <w:spacing w:after="0" w:line="240" w:lineRule="auto"/>
        <w:ind w:firstLine="709"/>
        <w:jc w:val="both"/>
        <w:rPr>
          <w:rFonts w:ascii="Times New Roman" w:eastAsia="Times New Roman" w:hAnsi="Times New Roman" w:cs="Times New Roman"/>
          <w:sz w:val="24"/>
          <w:szCs w:val="24"/>
          <w:lang w:eastAsia="ru-RU"/>
        </w:rPr>
      </w:pPr>
      <w:r w:rsidRPr="006E5CFA">
        <w:rPr>
          <w:rFonts w:ascii="Times New Roman" w:eastAsia="Times New Roman" w:hAnsi="Times New Roman" w:cs="Times New Roman"/>
          <w:sz w:val="24"/>
          <w:szCs w:val="24"/>
          <w:lang w:eastAsia="ru-RU"/>
        </w:rPr>
        <w:t xml:space="preserve">В соответствии с МСФО </w:t>
      </w:r>
      <w:proofErr w:type="gramStart"/>
      <w:r w:rsidRPr="006E5CFA">
        <w:rPr>
          <w:rFonts w:ascii="Times New Roman" w:eastAsia="Times New Roman" w:hAnsi="Times New Roman" w:cs="Times New Roman"/>
          <w:sz w:val="24"/>
          <w:szCs w:val="24"/>
          <w:lang w:eastAsia="ru-RU"/>
        </w:rPr>
        <w:t>З</w:t>
      </w:r>
      <w:proofErr w:type="gramEnd"/>
      <w:r w:rsidRPr="006E5CFA">
        <w:rPr>
          <w:rFonts w:ascii="Times New Roman" w:eastAsia="Times New Roman" w:hAnsi="Times New Roman" w:cs="Times New Roman"/>
          <w:sz w:val="24"/>
          <w:szCs w:val="24"/>
          <w:lang w:eastAsia="ru-RU"/>
        </w:rPr>
        <w:t xml:space="preserve"> на дату покупки компании покупатель должен</w:t>
      </w:r>
    </w:p>
    <w:p w:rsidR="006E5CFA" w:rsidRPr="006E5CFA" w:rsidRDefault="006E5CFA" w:rsidP="006E5CFA">
      <w:pPr>
        <w:widowControl w:val="0"/>
        <w:numPr>
          <w:ilvl w:val="0"/>
          <w:numId w:val="7"/>
        </w:numPr>
        <w:tabs>
          <w:tab w:val="left" w:pos="1080"/>
        </w:tabs>
        <w:spacing w:after="0" w:line="240" w:lineRule="auto"/>
        <w:jc w:val="both"/>
        <w:rPr>
          <w:rFonts w:ascii="Times New Roman" w:eastAsia="Times New Roman" w:hAnsi="Times New Roman" w:cs="Times New Roman"/>
          <w:sz w:val="24"/>
          <w:szCs w:val="24"/>
          <w:lang w:eastAsia="ru-RU"/>
        </w:rPr>
      </w:pPr>
      <w:r w:rsidRPr="006E5CFA">
        <w:rPr>
          <w:rFonts w:ascii="Times New Roman" w:eastAsia="Times New Roman" w:hAnsi="Times New Roman" w:cs="Times New Roman"/>
          <w:sz w:val="24"/>
          <w:szCs w:val="24"/>
          <w:lang w:eastAsia="ru-RU"/>
        </w:rPr>
        <w:t xml:space="preserve">признавать гудвилл, </w:t>
      </w:r>
      <w:proofErr w:type="gramStart"/>
      <w:r w:rsidRPr="006E5CFA">
        <w:rPr>
          <w:rFonts w:ascii="Times New Roman" w:eastAsia="Times New Roman" w:hAnsi="Times New Roman" w:cs="Times New Roman"/>
          <w:sz w:val="24"/>
          <w:szCs w:val="24"/>
          <w:lang w:eastAsia="ru-RU"/>
        </w:rPr>
        <w:t>приобретенный</w:t>
      </w:r>
      <w:proofErr w:type="gramEnd"/>
      <w:r w:rsidRPr="006E5CFA">
        <w:rPr>
          <w:rFonts w:ascii="Times New Roman" w:eastAsia="Times New Roman" w:hAnsi="Times New Roman" w:cs="Times New Roman"/>
          <w:sz w:val="24"/>
          <w:szCs w:val="24"/>
          <w:lang w:eastAsia="ru-RU"/>
        </w:rPr>
        <w:t xml:space="preserve"> в результате объединения бизнеса, в кач</w:t>
      </w:r>
      <w:r w:rsidRPr="006E5CFA">
        <w:rPr>
          <w:rFonts w:ascii="Times New Roman" w:eastAsia="Times New Roman" w:hAnsi="Times New Roman" w:cs="Times New Roman"/>
          <w:sz w:val="24"/>
          <w:szCs w:val="24"/>
          <w:lang w:eastAsia="ru-RU"/>
        </w:rPr>
        <w:t>е</w:t>
      </w:r>
      <w:r w:rsidRPr="006E5CFA">
        <w:rPr>
          <w:rFonts w:ascii="Times New Roman" w:eastAsia="Times New Roman" w:hAnsi="Times New Roman" w:cs="Times New Roman"/>
          <w:sz w:val="24"/>
          <w:szCs w:val="24"/>
          <w:lang w:eastAsia="ru-RU"/>
        </w:rPr>
        <w:t>стве актива;</w:t>
      </w:r>
    </w:p>
    <w:p w:rsidR="006E5CFA" w:rsidRPr="006E5CFA" w:rsidRDefault="006E5CFA" w:rsidP="006E5CFA">
      <w:pPr>
        <w:widowControl w:val="0"/>
        <w:numPr>
          <w:ilvl w:val="0"/>
          <w:numId w:val="7"/>
        </w:numPr>
        <w:tabs>
          <w:tab w:val="left" w:pos="1080"/>
        </w:tabs>
        <w:spacing w:after="0" w:line="240" w:lineRule="auto"/>
        <w:jc w:val="both"/>
        <w:rPr>
          <w:rFonts w:ascii="Times New Roman" w:eastAsia="Times New Roman" w:hAnsi="Times New Roman" w:cs="Times New Roman"/>
          <w:sz w:val="24"/>
          <w:szCs w:val="24"/>
          <w:lang w:eastAsia="ru-RU"/>
        </w:rPr>
      </w:pPr>
      <w:r w:rsidRPr="006E5CFA">
        <w:rPr>
          <w:rFonts w:ascii="Times New Roman" w:eastAsia="Times New Roman" w:hAnsi="Times New Roman" w:cs="Times New Roman"/>
          <w:sz w:val="24"/>
          <w:szCs w:val="24"/>
          <w:lang w:eastAsia="ru-RU"/>
        </w:rPr>
        <w:t>оценивать гудвилл по фактической стоимости.</w:t>
      </w:r>
    </w:p>
    <w:p w:rsidR="006E5CFA" w:rsidRPr="006E5CFA" w:rsidRDefault="006E5CFA" w:rsidP="006E5CFA">
      <w:pPr>
        <w:widowControl w:val="0"/>
        <w:spacing w:after="0" w:line="240" w:lineRule="auto"/>
        <w:ind w:firstLine="709"/>
        <w:jc w:val="both"/>
        <w:rPr>
          <w:rFonts w:ascii="Times New Roman" w:eastAsia="Times New Roman" w:hAnsi="Times New Roman" w:cs="Times New Roman"/>
          <w:sz w:val="24"/>
          <w:szCs w:val="24"/>
          <w:lang w:eastAsia="ru-RU"/>
        </w:rPr>
      </w:pPr>
      <w:r w:rsidRPr="006E5CFA">
        <w:rPr>
          <w:rFonts w:ascii="Times New Roman" w:eastAsia="Times New Roman" w:hAnsi="Times New Roman" w:cs="Times New Roman"/>
          <w:sz w:val="24"/>
          <w:szCs w:val="24"/>
          <w:lang w:eastAsia="ru-RU"/>
        </w:rPr>
        <w:t>Стоимостная величина гудвилла зависит от следующих величин:</w:t>
      </w:r>
    </w:p>
    <w:p w:rsidR="006E5CFA" w:rsidRPr="006E5CFA" w:rsidRDefault="006E5CFA" w:rsidP="006E5CFA">
      <w:pPr>
        <w:widowControl w:val="0"/>
        <w:numPr>
          <w:ilvl w:val="0"/>
          <w:numId w:val="7"/>
        </w:numPr>
        <w:tabs>
          <w:tab w:val="num" w:pos="1440"/>
        </w:tabs>
        <w:spacing w:after="0" w:line="240" w:lineRule="auto"/>
        <w:jc w:val="both"/>
        <w:rPr>
          <w:rFonts w:ascii="Times New Roman" w:eastAsia="Times New Roman" w:hAnsi="Times New Roman" w:cs="Times New Roman"/>
          <w:sz w:val="24"/>
          <w:szCs w:val="24"/>
          <w:lang w:eastAsia="ru-RU"/>
        </w:rPr>
      </w:pPr>
      <w:r w:rsidRPr="006E5CFA">
        <w:rPr>
          <w:rFonts w:ascii="Times New Roman" w:eastAsia="Times New Roman" w:hAnsi="Times New Roman" w:cs="Times New Roman"/>
          <w:sz w:val="24"/>
          <w:szCs w:val="24"/>
          <w:lang w:eastAsia="ru-RU"/>
        </w:rPr>
        <w:t>Стоимости покупки или затрат на объединение бизнеса</w:t>
      </w:r>
    </w:p>
    <w:p w:rsidR="006E5CFA" w:rsidRPr="006E5CFA" w:rsidRDefault="006E5CFA" w:rsidP="006E5CFA">
      <w:pPr>
        <w:widowControl w:val="0"/>
        <w:numPr>
          <w:ilvl w:val="0"/>
          <w:numId w:val="7"/>
        </w:numPr>
        <w:tabs>
          <w:tab w:val="num" w:pos="1440"/>
        </w:tabs>
        <w:spacing w:after="0" w:line="240" w:lineRule="auto"/>
        <w:jc w:val="both"/>
        <w:rPr>
          <w:rFonts w:ascii="Times New Roman" w:eastAsia="Times New Roman" w:hAnsi="Times New Roman" w:cs="Times New Roman"/>
          <w:sz w:val="24"/>
          <w:szCs w:val="24"/>
          <w:lang w:eastAsia="ru-RU"/>
        </w:rPr>
      </w:pPr>
      <w:r w:rsidRPr="006E5CFA">
        <w:rPr>
          <w:rFonts w:ascii="Times New Roman" w:eastAsia="Times New Roman" w:hAnsi="Times New Roman" w:cs="Times New Roman"/>
          <w:sz w:val="24"/>
          <w:szCs w:val="24"/>
          <w:lang w:eastAsia="ru-RU"/>
        </w:rPr>
        <w:t>Справедливой стоимости чистых активов</w:t>
      </w:r>
    </w:p>
    <w:p w:rsidR="006E5CFA" w:rsidRPr="006E5CFA" w:rsidRDefault="006E5CFA" w:rsidP="006E5CFA">
      <w:pPr>
        <w:widowControl w:val="0"/>
        <w:numPr>
          <w:ilvl w:val="0"/>
          <w:numId w:val="8"/>
        </w:numPr>
        <w:tabs>
          <w:tab w:val="left" w:pos="1440"/>
        </w:tabs>
        <w:spacing w:after="0" w:line="240" w:lineRule="auto"/>
        <w:jc w:val="both"/>
        <w:rPr>
          <w:rFonts w:ascii="Times New Roman" w:eastAsia="Times New Roman" w:hAnsi="Times New Roman" w:cs="Times New Roman"/>
          <w:sz w:val="24"/>
          <w:szCs w:val="24"/>
          <w:lang w:eastAsia="ru-RU"/>
        </w:rPr>
      </w:pPr>
      <w:r w:rsidRPr="006E5CFA">
        <w:rPr>
          <w:rFonts w:ascii="Times New Roman" w:eastAsia="Times New Roman" w:hAnsi="Times New Roman" w:cs="Times New Roman"/>
          <w:sz w:val="24"/>
          <w:szCs w:val="24"/>
          <w:lang w:eastAsia="ru-RU"/>
        </w:rPr>
        <w:t xml:space="preserve">актива (кроме </w:t>
      </w:r>
      <w:proofErr w:type="gramStart"/>
      <w:r w:rsidRPr="006E5CFA">
        <w:rPr>
          <w:rFonts w:ascii="Times New Roman" w:eastAsia="Times New Roman" w:hAnsi="Times New Roman" w:cs="Times New Roman"/>
          <w:sz w:val="24"/>
          <w:szCs w:val="24"/>
          <w:lang w:eastAsia="ru-RU"/>
        </w:rPr>
        <w:t>нематериальных</w:t>
      </w:r>
      <w:proofErr w:type="gramEnd"/>
      <w:r w:rsidRPr="006E5CFA">
        <w:rPr>
          <w:rFonts w:ascii="Times New Roman" w:eastAsia="Times New Roman" w:hAnsi="Times New Roman" w:cs="Times New Roman"/>
          <w:sz w:val="24"/>
          <w:szCs w:val="24"/>
          <w:lang w:eastAsia="ru-RU"/>
        </w:rPr>
        <w:t>)</w:t>
      </w:r>
    </w:p>
    <w:p w:rsidR="006E5CFA" w:rsidRPr="006E5CFA" w:rsidRDefault="006E5CFA" w:rsidP="006E5CFA">
      <w:pPr>
        <w:widowControl w:val="0"/>
        <w:numPr>
          <w:ilvl w:val="0"/>
          <w:numId w:val="8"/>
        </w:numPr>
        <w:tabs>
          <w:tab w:val="left" w:pos="1440"/>
        </w:tabs>
        <w:spacing w:after="0" w:line="240" w:lineRule="auto"/>
        <w:jc w:val="both"/>
        <w:rPr>
          <w:rFonts w:ascii="Times New Roman" w:eastAsia="Times New Roman" w:hAnsi="Times New Roman" w:cs="Times New Roman"/>
          <w:sz w:val="24"/>
          <w:szCs w:val="24"/>
          <w:lang w:eastAsia="ru-RU"/>
        </w:rPr>
      </w:pPr>
      <w:r w:rsidRPr="006E5CFA">
        <w:rPr>
          <w:rFonts w:ascii="Times New Roman" w:eastAsia="Times New Roman" w:hAnsi="Times New Roman" w:cs="Times New Roman"/>
          <w:sz w:val="24"/>
          <w:szCs w:val="24"/>
          <w:lang w:eastAsia="ru-RU"/>
        </w:rPr>
        <w:t>обязательств (</w:t>
      </w:r>
      <w:proofErr w:type="gramStart"/>
      <w:r w:rsidRPr="006E5CFA">
        <w:rPr>
          <w:rFonts w:ascii="Times New Roman" w:eastAsia="Times New Roman" w:hAnsi="Times New Roman" w:cs="Times New Roman"/>
          <w:sz w:val="24"/>
          <w:szCs w:val="24"/>
          <w:lang w:eastAsia="ru-RU"/>
        </w:rPr>
        <w:t>кроме</w:t>
      </w:r>
      <w:proofErr w:type="gramEnd"/>
      <w:r w:rsidRPr="006E5CFA">
        <w:rPr>
          <w:rFonts w:ascii="Times New Roman" w:eastAsia="Times New Roman" w:hAnsi="Times New Roman" w:cs="Times New Roman"/>
          <w:sz w:val="24"/>
          <w:szCs w:val="24"/>
          <w:lang w:eastAsia="ru-RU"/>
        </w:rPr>
        <w:t xml:space="preserve"> условных)</w:t>
      </w:r>
    </w:p>
    <w:p w:rsidR="006E5CFA" w:rsidRPr="006E5CFA" w:rsidRDefault="006E5CFA" w:rsidP="006E5CFA">
      <w:pPr>
        <w:widowControl w:val="0"/>
        <w:numPr>
          <w:ilvl w:val="0"/>
          <w:numId w:val="8"/>
        </w:numPr>
        <w:tabs>
          <w:tab w:val="left" w:pos="1440"/>
        </w:tabs>
        <w:spacing w:after="0" w:line="240" w:lineRule="auto"/>
        <w:jc w:val="both"/>
        <w:rPr>
          <w:rFonts w:ascii="Times New Roman" w:eastAsia="Times New Roman" w:hAnsi="Times New Roman" w:cs="Times New Roman"/>
          <w:sz w:val="24"/>
          <w:szCs w:val="24"/>
          <w:lang w:eastAsia="ru-RU"/>
        </w:rPr>
      </w:pPr>
      <w:r w:rsidRPr="006E5CFA">
        <w:rPr>
          <w:rFonts w:ascii="Times New Roman" w:eastAsia="Times New Roman" w:hAnsi="Times New Roman" w:cs="Times New Roman"/>
          <w:sz w:val="24"/>
          <w:szCs w:val="24"/>
          <w:lang w:eastAsia="ru-RU"/>
        </w:rPr>
        <w:t>идентифицируемых нематериальных активов</w:t>
      </w:r>
    </w:p>
    <w:p w:rsidR="006E5CFA" w:rsidRPr="006E5CFA" w:rsidRDefault="006E5CFA" w:rsidP="006E5CFA">
      <w:pPr>
        <w:widowControl w:val="0"/>
        <w:numPr>
          <w:ilvl w:val="0"/>
          <w:numId w:val="8"/>
        </w:numPr>
        <w:tabs>
          <w:tab w:val="left" w:pos="1440"/>
        </w:tabs>
        <w:spacing w:after="0" w:line="240" w:lineRule="auto"/>
        <w:jc w:val="both"/>
        <w:rPr>
          <w:rFonts w:ascii="Times New Roman" w:eastAsia="Times New Roman" w:hAnsi="Times New Roman" w:cs="Times New Roman"/>
          <w:sz w:val="24"/>
          <w:szCs w:val="24"/>
          <w:lang w:eastAsia="ru-RU"/>
        </w:rPr>
      </w:pPr>
      <w:r w:rsidRPr="006E5CFA">
        <w:rPr>
          <w:rFonts w:ascii="Times New Roman" w:eastAsia="Times New Roman" w:hAnsi="Times New Roman" w:cs="Times New Roman"/>
          <w:sz w:val="24"/>
          <w:szCs w:val="24"/>
          <w:lang w:eastAsia="ru-RU"/>
        </w:rPr>
        <w:t>условных обязательств.</w:t>
      </w:r>
    </w:p>
    <w:p w:rsidR="006E5CFA" w:rsidRPr="006E5CFA" w:rsidRDefault="006E5CFA" w:rsidP="006E5CFA">
      <w:pPr>
        <w:widowControl w:val="0"/>
        <w:spacing w:after="0" w:line="240" w:lineRule="auto"/>
        <w:ind w:firstLine="709"/>
        <w:jc w:val="both"/>
        <w:rPr>
          <w:rFonts w:ascii="Times New Roman" w:eastAsia="Times New Roman" w:hAnsi="Times New Roman" w:cs="Times New Roman"/>
          <w:sz w:val="24"/>
          <w:szCs w:val="24"/>
          <w:lang w:eastAsia="ru-RU"/>
        </w:rPr>
      </w:pPr>
      <w:r w:rsidRPr="006E5CFA">
        <w:rPr>
          <w:rFonts w:ascii="Times New Roman" w:eastAsia="Times New Roman" w:hAnsi="Times New Roman" w:cs="Times New Roman"/>
          <w:sz w:val="24"/>
          <w:szCs w:val="24"/>
          <w:lang w:eastAsia="ru-RU"/>
        </w:rPr>
        <w:t xml:space="preserve">Гудвилл, </w:t>
      </w:r>
      <w:proofErr w:type="gramStart"/>
      <w:r w:rsidRPr="006E5CFA">
        <w:rPr>
          <w:rFonts w:ascii="Times New Roman" w:eastAsia="Times New Roman" w:hAnsi="Times New Roman" w:cs="Times New Roman"/>
          <w:sz w:val="24"/>
          <w:szCs w:val="24"/>
          <w:lang w:eastAsia="ru-RU"/>
        </w:rPr>
        <w:t>приобретенный</w:t>
      </w:r>
      <w:proofErr w:type="gramEnd"/>
      <w:r w:rsidRPr="006E5CFA">
        <w:rPr>
          <w:rFonts w:ascii="Times New Roman" w:eastAsia="Times New Roman" w:hAnsi="Times New Roman" w:cs="Times New Roman"/>
          <w:sz w:val="24"/>
          <w:szCs w:val="24"/>
          <w:lang w:eastAsia="ru-RU"/>
        </w:rPr>
        <w:t xml:space="preserve"> при объединении бизнеса не амортизируется. После пе</w:t>
      </w:r>
      <w:r w:rsidRPr="006E5CFA">
        <w:rPr>
          <w:rFonts w:ascii="Times New Roman" w:eastAsia="Times New Roman" w:hAnsi="Times New Roman" w:cs="Times New Roman"/>
          <w:sz w:val="24"/>
          <w:szCs w:val="24"/>
          <w:lang w:eastAsia="ru-RU"/>
        </w:rPr>
        <w:t>р</w:t>
      </w:r>
      <w:r w:rsidRPr="006E5CFA">
        <w:rPr>
          <w:rFonts w:ascii="Times New Roman" w:eastAsia="Times New Roman" w:hAnsi="Times New Roman" w:cs="Times New Roman"/>
          <w:sz w:val="24"/>
          <w:szCs w:val="24"/>
          <w:lang w:eastAsia="ru-RU"/>
        </w:rPr>
        <w:t>воначального признания покупателю следует тестировать приобретенный гудвилл на предмет возможных убытков от обесценения не реже одного раза в год и отражать его по себестоимости за вычетом всех накопленных убытков от обесценения. Убытки от обесц</w:t>
      </w:r>
      <w:r w:rsidRPr="006E5CFA">
        <w:rPr>
          <w:rFonts w:ascii="Times New Roman" w:eastAsia="Times New Roman" w:hAnsi="Times New Roman" w:cs="Times New Roman"/>
          <w:sz w:val="24"/>
          <w:szCs w:val="24"/>
          <w:lang w:eastAsia="ru-RU"/>
        </w:rPr>
        <w:t>е</w:t>
      </w:r>
      <w:r w:rsidRPr="006E5CFA">
        <w:rPr>
          <w:rFonts w:ascii="Times New Roman" w:eastAsia="Times New Roman" w:hAnsi="Times New Roman" w:cs="Times New Roman"/>
          <w:sz w:val="24"/>
          <w:szCs w:val="24"/>
          <w:lang w:eastAsia="ru-RU"/>
        </w:rPr>
        <w:t>нения отражаются в отчете о прибылях и убытков.</w:t>
      </w:r>
    </w:p>
    <w:p w:rsidR="006E5CFA" w:rsidRPr="006E5CFA" w:rsidRDefault="006E5CFA" w:rsidP="006E5CFA">
      <w:pPr>
        <w:widowControl w:val="0"/>
        <w:spacing w:after="0" w:line="240" w:lineRule="auto"/>
        <w:ind w:firstLine="709"/>
        <w:jc w:val="both"/>
        <w:rPr>
          <w:rFonts w:ascii="Times New Roman" w:eastAsia="Times New Roman" w:hAnsi="Times New Roman" w:cs="Times New Roman"/>
          <w:sz w:val="24"/>
          <w:szCs w:val="24"/>
          <w:lang w:eastAsia="ru-RU"/>
        </w:rPr>
      </w:pPr>
      <w:r w:rsidRPr="006E5CFA">
        <w:rPr>
          <w:rFonts w:ascii="Times New Roman" w:eastAsia="Times New Roman" w:hAnsi="Times New Roman" w:cs="Times New Roman"/>
          <w:sz w:val="24"/>
          <w:szCs w:val="24"/>
          <w:lang w:eastAsia="ru-RU"/>
        </w:rPr>
        <w:t>Тестирование гудвилла па предмет обесценения проводится в соответствии с МСФО 36 «Обесценение активов». Суть МСФО 36 заключается в том, чтобы активы были отражены в отчетности по наименьшей из двух величин балансовой и возмещаемой сто</w:t>
      </w:r>
      <w:r w:rsidRPr="006E5CFA">
        <w:rPr>
          <w:rFonts w:ascii="Times New Roman" w:eastAsia="Times New Roman" w:hAnsi="Times New Roman" w:cs="Times New Roman"/>
          <w:sz w:val="24"/>
          <w:szCs w:val="24"/>
          <w:lang w:eastAsia="ru-RU"/>
        </w:rPr>
        <w:t>и</w:t>
      </w:r>
      <w:r w:rsidRPr="006E5CFA">
        <w:rPr>
          <w:rFonts w:ascii="Times New Roman" w:eastAsia="Times New Roman" w:hAnsi="Times New Roman" w:cs="Times New Roman"/>
          <w:sz w:val="24"/>
          <w:szCs w:val="24"/>
          <w:lang w:eastAsia="ru-RU"/>
        </w:rPr>
        <w:t>мости.</w:t>
      </w:r>
    </w:p>
    <w:p w:rsidR="006E5CFA" w:rsidRPr="006E5CFA" w:rsidRDefault="006E5CFA" w:rsidP="006E5CFA">
      <w:pPr>
        <w:widowControl w:val="0"/>
        <w:spacing w:after="0" w:line="240" w:lineRule="auto"/>
        <w:ind w:firstLine="709"/>
        <w:jc w:val="both"/>
        <w:rPr>
          <w:rFonts w:ascii="Times New Roman" w:eastAsia="Times New Roman" w:hAnsi="Times New Roman" w:cs="Times New Roman"/>
          <w:sz w:val="24"/>
          <w:szCs w:val="24"/>
          <w:lang w:eastAsia="ru-RU"/>
        </w:rPr>
      </w:pPr>
      <w:r w:rsidRPr="006E5CFA">
        <w:rPr>
          <w:rFonts w:ascii="Times New Roman" w:eastAsia="Times New Roman" w:hAnsi="Times New Roman" w:cs="Times New Roman"/>
          <w:sz w:val="24"/>
          <w:szCs w:val="24"/>
          <w:lang w:eastAsia="ru-RU"/>
        </w:rPr>
        <w:t>Возмещаемая стоимость – это большее из двух значений справедливой стоимости актива за вычетом расходов на продажу и ценности его использования.</w:t>
      </w:r>
    </w:p>
    <w:p w:rsidR="006E5CFA" w:rsidRPr="006E5CFA" w:rsidRDefault="006E5CFA" w:rsidP="006E5CFA">
      <w:pPr>
        <w:widowControl w:val="0"/>
        <w:spacing w:after="0" w:line="240" w:lineRule="auto"/>
        <w:ind w:firstLine="709"/>
        <w:jc w:val="both"/>
        <w:rPr>
          <w:rFonts w:ascii="Times New Roman" w:eastAsia="Times New Roman" w:hAnsi="Times New Roman" w:cs="Times New Roman"/>
          <w:sz w:val="24"/>
          <w:szCs w:val="24"/>
          <w:lang w:eastAsia="ru-RU"/>
        </w:rPr>
      </w:pPr>
      <w:r w:rsidRPr="006E5CFA">
        <w:rPr>
          <w:rFonts w:ascii="Times New Roman" w:eastAsia="Times New Roman" w:hAnsi="Times New Roman" w:cs="Times New Roman"/>
          <w:sz w:val="24"/>
          <w:szCs w:val="24"/>
          <w:lang w:eastAsia="ru-RU"/>
        </w:rPr>
        <w:t>Ценность использования – это текущая дисконтированная стоимость предполага</w:t>
      </w:r>
      <w:r w:rsidRPr="006E5CFA">
        <w:rPr>
          <w:rFonts w:ascii="Times New Roman" w:eastAsia="Times New Roman" w:hAnsi="Times New Roman" w:cs="Times New Roman"/>
          <w:sz w:val="24"/>
          <w:szCs w:val="24"/>
          <w:lang w:eastAsia="ru-RU"/>
        </w:rPr>
        <w:t>е</w:t>
      </w:r>
      <w:r w:rsidRPr="006E5CFA">
        <w:rPr>
          <w:rFonts w:ascii="Times New Roman" w:eastAsia="Times New Roman" w:hAnsi="Times New Roman" w:cs="Times New Roman"/>
          <w:sz w:val="24"/>
          <w:szCs w:val="24"/>
          <w:lang w:eastAsia="ru-RU"/>
        </w:rPr>
        <w:t>мых будущих потоков денежных средств, возникновение которых ожидается от использ</w:t>
      </w:r>
      <w:r w:rsidRPr="006E5CFA">
        <w:rPr>
          <w:rFonts w:ascii="Times New Roman" w:eastAsia="Times New Roman" w:hAnsi="Times New Roman" w:cs="Times New Roman"/>
          <w:sz w:val="24"/>
          <w:szCs w:val="24"/>
          <w:lang w:eastAsia="ru-RU"/>
        </w:rPr>
        <w:t>о</w:t>
      </w:r>
      <w:r w:rsidRPr="006E5CFA">
        <w:rPr>
          <w:rFonts w:ascii="Times New Roman" w:eastAsia="Times New Roman" w:hAnsi="Times New Roman" w:cs="Times New Roman"/>
          <w:sz w:val="24"/>
          <w:szCs w:val="24"/>
          <w:lang w:eastAsia="ru-RU"/>
        </w:rPr>
        <w:t>вания актива и его выбытия в конце срока эксплуатации. Однако определение возмеща</w:t>
      </w:r>
      <w:r w:rsidRPr="006E5CFA">
        <w:rPr>
          <w:rFonts w:ascii="Times New Roman" w:eastAsia="Times New Roman" w:hAnsi="Times New Roman" w:cs="Times New Roman"/>
          <w:sz w:val="24"/>
          <w:szCs w:val="24"/>
          <w:lang w:eastAsia="ru-RU"/>
        </w:rPr>
        <w:t>е</w:t>
      </w:r>
      <w:r w:rsidRPr="006E5CFA">
        <w:rPr>
          <w:rFonts w:ascii="Times New Roman" w:eastAsia="Times New Roman" w:hAnsi="Times New Roman" w:cs="Times New Roman"/>
          <w:sz w:val="24"/>
          <w:szCs w:val="24"/>
          <w:lang w:eastAsia="ru-RU"/>
        </w:rPr>
        <w:t>мой стоимости гудвилла невозможно. Для решения этой проблемы МСФО 36 вводит п</w:t>
      </w:r>
      <w:r w:rsidRPr="006E5CFA">
        <w:rPr>
          <w:rFonts w:ascii="Times New Roman" w:eastAsia="Times New Roman" w:hAnsi="Times New Roman" w:cs="Times New Roman"/>
          <w:sz w:val="24"/>
          <w:szCs w:val="24"/>
          <w:lang w:eastAsia="ru-RU"/>
        </w:rPr>
        <w:t>о</w:t>
      </w:r>
      <w:r w:rsidRPr="006E5CFA">
        <w:rPr>
          <w:rFonts w:ascii="Times New Roman" w:eastAsia="Times New Roman" w:hAnsi="Times New Roman" w:cs="Times New Roman"/>
          <w:sz w:val="24"/>
          <w:szCs w:val="24"/>
          <w:lang w:eastAsia="ru-RU"/>
        </w:rPr>
        <w:t>нятие единицы, генерирующей денежные средства, и тестирование гудвилла производится на основе данных единиц.</w:t>
      </w:r>
    </w:p>
    <w:p w:rsidR="006E5CFA" w:rsidRPr="006E5CFA" w:rsidRDefault="006E5CFA" w:rsidP="006E5CFA">
      <w:pPr>
        <w:widowControl w:val="0"/>
        <w:spacing w:after="0" w:line="240" w:lineRule="auto"/>
        <w:ind w:firstLine="709"/>
        <w:jc w:val="both"/>
        <w:rPr>
          <w:rFonts w:ascii="Times New Roman" w:eastAsia="Times New Roman" w:hAnsi="Times New Roman" w:cs="Times New Roman"/>
          <w:sz w:val="24"/>
          <w:szCs w:val="24"/>
          <w:lang w:eastAsia="ru-RU"/>
        </w:rPr>
      </w:pPr>
      <w:r w:rsidRPr="006E5CFA">
        <w:rPr>
          <w:rFonts w:ascii="Times New Roman" w:eastAsia="Times New Roman" w:hAnsi="Times New Roman" w:cs="Times New Roman"/>
          <w:sz w:val="24"/>
          <w:szCs w:val="24"/>
          <w:lang w:eastAsia="ru-RU"/>
        </w:rPr>
        <w:t>Единица, генерирующая денежные средства – это наименьшая группа активов, к</w:t>
      </w:r>
      <w:r w:rsidRPr="006E5CFA">
        <w:rPr>
          <w:rFonts w:ascii="Times New Roman" w:eastAsia="Times New Roman" w:hAnsi="Times New Roman" w:cs="Times New Roman"/>
          <w:sz w:val="24"/>
          <w:szCs w:val="24"/>
          <w:lang w:eastAsia="ru-RU"/>
        </w:rPr>
        <w:t>о</w:t>
      </w:r>
      <w:r w:rsidRPr="006E5CFA">
        <w:rPr>
          <w:rFonts w:ascii="Times New Roman" w:eastAsia="Times New Roman" w:hAnsi="Times New Roman" w:cs="Times New Roman"/>
          <w:sz w:val="24"/>
          <w:szCs w:val="24"/>
          <w:lang w:eastAsia="ru-RU"/>
        </w:rPr>
        <w:t>торая за счет её использования создает приток денежных средств, не зависимый от прит</w:t>
      </w:r>
      <w:r w:rsidRPr="006E5CFA">
        <w:rPr>
          <w:rFonts w:ascii="Times New Roman" w:eastAsia="Times New Roman" w:hAnsi="Times New Roman" w:cs="Times New Roman"/>
          <w:sz w:val="24"/>
          <w:szCs w:val="24"/>
          <w:lang w:eastAsia="ru-RU"/>
        </w:rPr>
        <w:t>о</w:t>
      </w:r>
      <w:r w:rsidRPr="006E5CFA">
        <w:rPr>
          <w:rFonts w:ascii="Times New Roman" w:eastAsia="Times New Roman" w:hAnsi="Times New Roman" w:cs="Times New Roman"/>
          <w:sz w:val="24"/>
          <w:szCs w:val="24"/>
          <w:lang w:eastAsia="ru-RU"/>
        </w:rPr>
        <w:t xml:space="preserve">ков денежных средств от других активов или групп активов. </w:t>
      </w:r>
      <w:proofErr w:type="spellStart"/>
      <w:r w:rsidRPr="006E5CFA">
        <w:rPr>
          <w:rFonts w:ascii="Times New Roman" w:eastAsia="Times New Roman" w:hAnsi="Times New Roman" w:cs="Times New Roman"/>
          <w:sz w:val="24"/>
          <w:szCs w:val="24"/>
          <w:lang w:eastAsia="ru-RU"/>
        </w:rPr>
        <w:t>Гудвил</w:t>
      </w:r>
      <w:proofErr w:type="spellEnd"/>
      <w:r w:rsidRPr="006E5CFA">
        <w:rPr>
          <w:rFonts w:ascii="Times New Roman" w:eastAsia="Times New Roman" w:hAnsi="Times New Roman" w:cs="Times New Roman"/>
          <w:sz w:val="24"/>
          <w:szCs w:val="24"/>
          <w:lang w:eastAsia="ru-RU"/>
        </w:rPr>
        <w:t xml:space="preserve"> должен быть распр</w:t>
      </w:r>
      <w:r w:rsidRPr="006E5CFA">
        <w:rPr>
          <w:rFonts w:ascii="Times New Roman" w:eastAsia="Times New Roman" w:hAnsi="Times New Roman" w:cs="Times New Roman"/>
          <w:sz w:val="24"/>
          <w:szCs w:val="24"/>
          <w:lang w:eastAsia="ru-RU"/>
        </w:rPr>
        <w:t>е</w:t>
      </w:r>
      <w:r w:rsidRPr="006E5CFA">
        <w:rPr>
          <w:rFonts w:ascii="Times New Roman" w:eastAsia="Times New Roman" w:hAnsi="Times New Roman" w:cs="Times New Roman"/>
          <w:sz w:val="24"/>
          <w:szCs w:val="24"/>
          <w:lang w:eastAsia="ru-RU"/>
        </w:rPr>
        <w:t>делен на единицу генерирующие денежные средства, которые получают преимущество от покупки.</w:t>
      </w:r>
    </w:p>
    <w:p w:rsidR="006E5CFA" w:rsidRPr="006E5CFA" w:rsidRDefault="006E5CFA" w:rsidP="006E5CFA">
      <w:pPr>
        <w:widowControl w:val="0"/>
        <w:spacing w:after="0" w:line="240" w:lineRule="auto"/>
        <w:ind w:firstLine="709"/>
        <w:jc w:val="both"/>
        <w:rPr>
          <w:rFonts w:ascii="Times New Roman" w:eastAsia="Times New Roman" w:hAnsi="Times New Roman" w:cs="Times New Roman"/>
          <w:sz w:val="24"/>
          <w:szCs w:val="24"/>
          <w:lang w:eastAsia="ru-RU"/>
        </w:rPr>
      </w:pPr>
      <w:r w:rsidRPr="006E5CFA">
        <w:rPr>
          <w:rFonts w:ascii="Times New Roman" w:eastAsia="Times New Roman" w:hAnsi="Times New Roman" w:cs="Times New Roman"/>
          <w:sz w:val="24"/>
          <w:szCs w:val="24"/>
          <w:lang w:eastAsia="ru-RU"/>
        </w:rPr>
        <w:t>Так как гудвилл не генерирует денежные средства не зависимо от других активов и часто влияет на денежные потоки от нескольких единиц. При тестировании на обесцен</w:t>
      </w:r>
      <w:r w:rsidRPr="006E5CFA">
        <w:rPr>
          <w:rFonts w:ascii="Times New Roman" w:eastAsia="Times New Roman" w:hAnsi="Times New Roman" w:cs="Times New Roman"/>
          <w:sz w:val="24"/>
          <w:szCs w:val="24"/>
          <w:lang w:eastAsia="ru-RU"/>
        </w:rPr>
        <w:t>е</w:t>
      </w:r>
      <w:r w:rsidRPr="006E5CFA">
        <w:rPr>
          <w:rFonts w:ascii="Times New Roman" w:eastAsia="Times New Roman" w:hAnsi="Times New Roman" w:cs="Times New Roman"/>
          <w:sz w:val="24"/>
          <w:szCs w:val="24"/>
          <w:lang w:eastAsia="ru-RU"/>
        </w:rPr>
        <w:t>ние гудвилла необходимо определить возмещаемую стоимость генерирующей единицы, к которой этот гудвилл относится.</w:t>
      </w:r>
    </w:p>
    <w:p w:rsidR="006E5CFA" w:rsidRPr="006E5CFA" w:rsidRDefault="006E5CFA" w:rsidP="006E5CFA">
      <w:pPr>
        <w:widowControl w:val="0"/>
        <w:spacing w:after="0" w:line="240" w:lineRule="auto"/>
        <w:ind w:firstLine="709"/>
        <w:jc w:val="both"/>
        <w:rPr>
          <w:rFonts w:ascii="Times New Roman" w:eastAsia="Times New Roman" w:hAnsi="Times New Roman" w:cs="Times New Roman"/>
          <w:sz w:val="24"/>
          <w:szCs w:val="24"/>
          <w:lang w:eastAsia="ru-RU"/>
        </w:rPr>
      </w:pPr>
      <w:r w:rsidRPr="006E5CFA">
        <w:rPr>
          <w:rFonts w:ascii="Times New Roman" w:eastAsia="Times New Roman" w:hAnsi="Times New Roman" w:cs="Times New Roman"/>
          <w:sz w:val="24"/>
          <w:szCs w:val="24"/>
          <w:lang w:eastAsia="ru-RU"/>
        </w:rPr>
        <w:t>Тестирование предполагает:</w:t>
      </w:r>
    </w:p>
    <w:p w:rsidR="006E5CFA" w:rsidRPr="006E5CFA" w:rsidRDefault="006E5CFA" w:rsidP="006E5CFA">
      <w:pPr>
        <w:widowControl w:val="0"/>
        <w:numPr>
          <w:ilvl w:val="0"/>
          <w:numId w:val="9"/>
        </w:numPr>
        <w:tabs>
          <w:tab w:val="num" w:pos="1080"/>
        </w:tabs>
        <w:spacing w:after="0" w:line="240" w:lineRule="auto"/>
        <w:ind w:firstLine="720"/>
        <w:jc w:val="both"/>
        <w:rPr>
          <w:rFonts w:ascii="Times New Roman" w:eastAsia="Times New Roman" w:hAnsi="Times New Roman" w:cs="Times New Roman"/>
          <w:sz w:val="24"/>
          <w:szCs w:val="24"/>
          <w:lang w:eastAsia="ru-RU"/>
        </w:rPr>
      </w:pPr>
      <w:r w:rsidRPr="006E5CFA">
        <w:rPr>
          <w:rFonts w:ascii="Times New Roman" w:eastAsia="Times New Roman" w:hAnsi="Times New Roman" w:cs="Times New Roman"/>
          <w:sz w:val="24"/>
          <w:szCs w:val="24"/>
          <w:lang w:eastAsia="ru-RU"/>
        </w:rPr>
        <w:t>1 этап распределение гудвилла между единицами, генерирующими денежные средства;</w:t>
      </w:r>
    </w:p>
    <w:p w:rsidR="006E5CFA" w:rsidRPr="006E5CFA" w:rsidRDefault="006E5CFA" w:rsidP="006E5CFA">
      <w:pPr>
        <w:widowControl w:val="0"/>
        <w:numPr>
          <w:ilvl w:val="0"/>
          <w:numId w:val="9"/>
        </w:numPr>
        <w:tabs>
          <w:tab w:val="num" w:pos="1080"/>
        </w:tabs>
        <w:spacing w:after="0" w:line="240" w:lineRule="auto"/>
        <w:ind w:firstLine="720"/>
        <w:jc w:val="both"/>
        <w:rPr>
          <w:rFonts w:ascii="Times New Roman" w:eastAsia="Times New Roman" w:hAnsi="Times New Roman" w:cs="Times New Roman"/>
          <w:sz w:val="24"/>
          <w:szCs w:val="24"/>
          <w:lang w:eastAsia="ru-RU"/>
        </w:rPr>
      </w:pPr>
      <w:r w:rsidRPr="006E5CFA">
        <w:rPr>
          <w:rFonts w:ascii="Times New Roman" w:eastAsia="Times New Roman" w:hAnsi="Times New Roman" w:cs="Times New Roman"/>
          <w:sz w:val="24"/>
          <w:szCs w:val="24"/>
          <w:lang w:eastAsia="ru-RU"/>
        </w:rPr>
        <w:t>2 этап сравнение возмещаемой стоимости единицы с балансовой стоимостью.</w:t>
      </w:r>
    </w:p>
    <w:p w:rsidR="006E5CFA" w:rsidRPr="006E5CFA" w:rsidRDefault="006E5CFA" w:rsidP="006E5CFA">
      <w:pPr>
        <w:widowControl w:val="0"/>
        <w:spacing w:after="0" w:line="240" w:lineRule="auto"/>
        <w:ind w:firstLine="709"/>
        <w:jc w:val="both"/>
        <w:rPr>
          <w:rFonts w:ascii="Times New Roman" w:eastAsia="Times New Roman" w:hAnsi="Times New Roman" w:cs="Times New Roman"/>
          <w:sz w:val="24"/>
          <w:szCs w:val="24"/>
          <w:lang w:eastAsia="ru-RU"/>
        </w:rPr>
      </w:pPr>
      <w:r w:rsidRPr="006E5CFA">
        <w:rPr>
          <w:rFonts w:ascii="Times New Roman" w:eastAsia="Times New Roman" w:hAnsi="Times New Roman" w:cs="Times New Roman"/>
          <w:sz w:val="24"/>
          <w:szCs w:val="24"/>
          <w:lang w:eastAsia="ru-RU"/>
        </w:rPr>
        <w:t>Если возмещаемая стоимость единицы превышает её балансовую стоимость, зн</w:t>
      </w:r>
      <w:r w:rsidRPr="006E5CFA">
        <w:rPr>
          <w:rFonts w:ascii="Times New Roman" w:eastAsia="Times New Roman" w:hAnsi="Times New Roman" w:cs="Times New Roman"/>
          <w:sz w:val="24"/>
          <w:szCs w:val="24"/>
          <w:lang w:eastAsia="ru-RU"/>
        </w:rPr>
        <w:t>а</w:t>
      </w:r>
      <w:r w:rsidRPr="006E5CFA">
        <w:rPr>
          <w:rFonts w:ascii="Times New Roman" w:eastAsia="Times New Roman" w:hAnsi="Times New Roman" w:cs="Times New Roman"/>
          <w:sz w:val="24"/>
          <w:szCs w:val="24"/>
          <w:lang w:eastAsia="ru-RU"/>
        </w:rPr>
        <w:t xml:space="preserve">чит факт обесценения гудвилла за рассматриваемый период, не обнаружен. </w:t>
      </w:r>
    </w:p>
    <w:p w:rsidR="006E5CFA" w:rsidRPr="006E5CFA" w:rsidRDefault="006E5CFA" w:rsidP="006E5CFA">
      <w:pPr>
        <w:widowControl w:val="0"/>
        <w:spacing w:after="0" w:line="240" w:lineRule="auto"/>
        <w:ind w:firstLine="709"/>
        <w:jc w:val="both"/>
        <w:rPr>
          <w:rFonts w:ascii="Times New Roman" w:eastAsia="Times New Roman" w:hAnsi="Times New Roman" w:cs="Times New Roman"/>
          <w:sz w:val="24"/>
          <w:szCs w:val="24"/>
          <w:lang w:eastAsia="ru-RU"/>
        </w:rPr>
      </w:pPr>
      <w:r w:rsidRPr="006E5CFA">
        <w:rPr>
          <w:rFonts w:ascii="Times New Roman" w:eastAsia="Times New Roman" w:hAnsi="Times New Roman" w:cs="Times New Roman"/>
          <w:sz w:val="24"/>
          <w:szCs w:val="24"/>
          <w:lang w:eastAsia="ru-RU"/>
        </w:rPr>
        <w:lastRenderedPageBreak/>
        <w:t>Если балансовая стоимость единицы окажется выше предполагаемой возмещаемой стоимости, компания должна признать убыток от обесценения.</w:t>
      </w:r>
    </w:p>
    <w:p w:rsidR="006E5CFA" w:rsidRPr="006E5CFA" w:rsidRDefault="006E5CFA" w:rsidP="006E5CFA">
      <w:pPr>
        <w:widowControl w:val="0"/>
        <w:spacing w:after="0" w:line="240" w:lineRule="auto"/>
        <w:ind w:firstLine="709"/>
        <w:jc w:val="both"/>
        <w:rPr>
          <w:rFonts w:ascii="Times New Roman" w:eastAsia="Times New Roman" w:hAnsi="Times New Roman" w:cs="Times New Roman"/>
          <w:sz w:val="24"/>
          <w:szCs w:val="24"/>
          <w:lang w:eastAsia="ru-RU"/>
        </w:rPr>
      </w:pPr>
      <w:r w:rsidRPr="006E5CFA">
        <w:rPr>
          <w:rFonts w:ascii="Times New Roman" w:eastAsia="Times New Roman" w:hAnsi="Times New Roman" w:cs="Times New Roman"/>
          <w:sz w:val="24"/>
          <w:szCs w:val="24"/>
          <w:lang w:eastAsia="ru-RU"/>
        </w:rPr>
        <w:t>Убыток от обесценения должен уменьшить балансовую стоимость активов в сл</w:t>
      </w:r>
      <w:r w:rsidRPr="006E5CFA">
        <w:rPr>
          <w:rFonts w:ascii="Times New Roman" w:eastAsia="Times New Roman" w:hAnsi="Times New Roman" w:cs="Times New Roman"/>
          <w:sz w:val="24"/>
          <w:szCs w:val="24"/>
          <w:lang w:eastAsia="ru-RU"/>
        </w:rPr>
        <w:t>е</w:t>
      </w:r>
      <w:r w:rsidRPr="006E5CFA">
        <w:rPr>
          <w:rFonts w:ascii="Times New Roman" w:eastAsia="Times New Roman" w:hAnsi="Times New Roman" w:cs="Times New Roman"/>
          <w:sz w:val="24"/>
          <w:szCs w:val="24"/>
          <w:lang w:eastAsia="ru-RU"/>
        </w:rPr>
        <w:t>дующем порядке:</w:t>
      </w:r>
    </w:p>
    <w:p w:rsidR="006E5CFA" w:rsidRPr="006E5CFA" w:rsidRDefault="006E5CFA" w:rsidP="006E5CFA">
      <w:pPr>
        <w:widowControl w:val="0"/>
        <w:numPr>
          <w:ilvl w:val="0"/>
          <w:numId w:val="10"/>
        </w:numPr>
        <w:tabs>
          <w:tab w:val="clear" w:pos="709"/>
          <w:tab w:val="num" w:pos="0"/>
          <w:tab w:val="num" w:pos="1080"/>
        </w:tabs>
        <w:spacing w:after="0" w:line="240" w:lineRule="auto"/>
        <w:ind w:left="0" w:firstLine="720"/>
        <w:jc w:val="both"/>
        <w:rPr>
          <w:rFonts w:ascii="Times New Roman" w:eastAsia="Times New Roman" w:hAnsi="Times New Roman" w:cs="Times New Roman"/>
          <w:sz w:val="24"/>
          <w:szCs w:val="24"/>
          <w:lang w:eastAsia="ru-RU"/>
        </w:rPr>
      </w:pPr>
      <w:r w:rsidRPr="006E5CFA">
        <w:rPr>
          <w:rFonts w:ascii="Times New Roman" w:eastAsia="Times New Roman" w:hAnsi="Times New Roman" w:cs="Times New Roman"/>
          <w:sz w:val="24"/>
          <w:szCs w:val="24"/>
          <w:lang w:eastAsia="ru-RU"/>
        </w:rPr>
        <w:t xml:space="preserve">уменьшается балансовая стоимость гудвилла, </w:t>
      </w:r>
      <w:proofErr w:type="gramStart"/>
      <w:r w:rsidRPr="006E5CFA">
        <w:rPr>
          <w:rFonts w:ascii="Times New Roman" w:eastAsia="Times New Roman" w:hAnsi="Times New Roman" w:cs="Times New Roman"/>
          <w:sz w:val="24"/>
          <w:szCs w:val="24"/>
          <w:lang w:eastAsia="ru-RU"/>
        </w:rPr>
        <w:t>распределенного</w:t>
      </w:r>
      <w:proofErr w:type="gramEnd"/>
      <w:r w:rsidRPr="006E5CFA">
        <w:rPr>
          <w:rFonts w:ascii="Times New Roman" w:eastAsia="Times New Roman" w:hAnsi="Times New Roman" w:cs="Times New Roman"/>
          <w:sz w:val="24"/>
          <w:szCs w:val="24"/>
          <w:lang w:eastAsia="ru-RU"/>
        </w:rPr>
        <w:t xml:space="preserve"> на эту единицу.</w:t>
      </w:r>
    </w:p>
    <w:p w:rsidR="006E5CFA" w:rsidRPr="006E5CFA" w:rsidRDefault="006E5CFA" w:rsidP="006E5CFA">
      <w:pPr>
        <w:widowControl w:val="0"/>
        <w:numPr>
          <w:ilvl w:val="0"/>
          <w:numId w:val="10"/>
        </w:numPr>
        <w:tabs>
          <w:tab w:val="num" w:pos="1080"/>
        </w:tabs>
        <w:spacing w:after="0" w:line="240" w:lineRule="auto"/>
        <w:ind w:left="0" w:firstLine="720"/>
        <w:jc w:val="both"/>
        <w:rPr>
          <w:rFonts w:ascii="Times New Roman" w:eastAsia="Times New Roman" w:hAnsi="Times New Roman" w:cs="Times New Roman"/>
          <w:sz w:val="24"/>
          <w:szCs w:val="24"/>
          <w:lang w:eastAsia="ru-RU"/>
        </w:rPr>
      </w:pPr>
      <w:r w:rsidRPr="006E5CFA">
        <w:rPr>
          <w:rFonts w:ascii="Times New Roman" w:eastAsia="Times New Roman" w:hAnsi="Times New Roman" w:cs="Times New Roman"/>
          <w:sz w:val="24"/>
          <w:szCs w:val="24"/>
          <w:lang w:eastAsia="ru-RU"/>
        </w:rPr>
        <w:t>уменьшается пропорционально балансовая стоимость активов, входящих в ед</w:t>
      </w:r>
      <w:r w:rsidRPr="006E5CFA">
        <w:rPr>
          <w:rFonts w:ascii="Times New Roman" w:eastAsia="Times New Roman" w:hAnsi="Times New Roman" w:cs="Times New Roman"/>
          <w:sz w:val="24"/>
          <w:szCs w:val="24"/>
          <w:lang w:eastAsia="ru-RU"/>
        </w:rPr>
        <w:t>и</w:t>
      </w:r>
      <w:r w:rsidRPr="006E5CFA">
        <w:rPr>
          <w:rFonts w:ascii="Times New Roman" w:eastAsia="Times New Roman" w:hAnsi="Times New Roman" w:cs="Times New Roman"/>
          <w:sz w:val="24"/>
          <w:szCs w:val="24"/>
          <w:lang w:eastAsia="ru-RU"/>
        </w:rPr>
        <w:t>ницу.</w:t>
      </w:r>
    </w:p>
    <w:p w:rsidR="006E5CFA" w:rsidRPr="006E5CFA" w:rsidRDefault="006E5CFA" w:rsidP="006E5CFA">
      <w:pPr>
        <w:widowControl w:val="0"/>
        <w:spacing w:after="0" w:line="240" w:lineRule="auto"/>
        <w:ind w:firstLine="709"/>
        <w:jc w:val="both"/>
        <w:rPr>
          <w:rFonts w:ascii="Times New Roman" w:eastAsia="Times New Roman" w:hAnsi="Times New Roman" w:cs="Times New Roman"/>
          <w:sz w:val="24"/>
          <w:szCs w:val="24"/>
          <w:lang w:eastAsia="ru-RU"/>
        </w:rPr>
      </w:pPr>
      <w:proofErr w:type="gramStart"/>
      <w:r w:rsidRPr="006E5CFA">
        <w:rPr>
          <w:rFonts w:ascii="Times New Roman" w:eastAsia="Times New Roman" w:hAnsi="Times New Roman" w:cs="Times New Roman"/>
          <w:sz w:val="24"/>
          <w:szCs w:val="24"/>
          <w:lang w:eastAsia="ru-RU"/>
        </w:rPr>
        <w:t>При</w:t>
      </w:r>
      <w:proofErr w:type="gramEnd"/>
      <w:r w:rsidRPr="006E5CFA">
        <w:rPr>
          <w:rFonts w:ascii="Times New Roman" w:eastAsia="Times New Roman" w:hAnsi="Times New Roman" w:cs="Times New Roman"/>
          <w:sz w:val="24"/>
          <w:szCs w:val="24"/>
          <w:lang w:eastAsia="ru-RU"/>
        </w:rPr>
        <w:t xml:space="preserve"> распределение убытка от обесценения балансовая стоимость актива не должна быть ниже наибольшего значения из трех показателей:</w:t>
      </w:r>
    </w:p>
    <w:p w:rsidR="006E5CFA" w:rsidRPr="006E5CFA" w:rsidRDefault="006E5CFA" w:rsidP="006E5CFA">
      <w:pPr>
        <w:widowControl w:val="0"/>
        <w:numPr>
          <w:ilvl w:val="0"/>
          <w:numId w:val="11"/>
        </w:numPr>
        <w:tabs>
          <w:tab w:val="left" w:pos="1080"/>
        </w:tabs>
        <w:spacing w:after="0" w:line="240" w:lineRule="auto"/>
        <w:ind w:left="0" w:firstLine="720"/>
        <w:jc w:val="both"/>
        <w:rPr>
          <w:rFonts w:ascii="Times New Roman" w:eastAsia="Times New Roman" w:hAnsi="Times New Roman" w:cs="Times New Roman"/>
          <w:sz w:val="24"/>
          <w:szCs w:val="24"/>
          <w:lang w:eastAsia="ru-RU"/>
        </w:rPr>
      </w:pPr>
      <w:r w:rsidRPr="006E5CFA">
        <w:rPr>
          <w:rFonts w:ascii="Times New Roman" w:eastAsia="Times New Roman" w:hAnsi="Times New Roman" w:cs="Times New Roman"/>
          <w:sz w:val="24"/>
          <w:szCs w:val="24"/>
          <w:lang w:eastAsia="ru-RU"/>
        </w:rPr>
        <w:t>его чистой продажной цены, если её можно определить;</w:t>
      </w:r>
    </w:p>
    <w:p w:rsidR="006E5CFA" w:rsidRPr="006E5CFA" w:rsidRDefault="006E5CFA" w:rsidP="006E5CFA">
      <w:pPr>
        <w:widowControl w:val="0"/>
        <w:numPr>
          <w:ilvl w:val="0"/>
          <w:numId w:val="11"/>
        </w:numPr>
        <w:tabs>
          <w:tab w:val="left" w:pos="1080"/>
        </w:tabs>
        <w:spacing w:after="0" w:line="240" w:lineRule="auto"/>
        <w:ind w:left="0" w:firstLine="720"/>
        <w:jc w:val="both"/>
        <w:rPr>
          <w:rFonts w:ascii="Times New Roman" w:eastAsia="Times New Roman" w:hAnsi="Times New Roman" w:cs="Times New Roman"/>
          <w:sz w:val="24"/>
          <w:szCs w:val="24"/>
          <w:lang w:eastAsia="ru-RU"/>
        </w:rPr>
      </w:pPr>
      <w:r w:rsidRPr="006E5CFA">
        <w:rPr>
          <w:rFonts w:ascii="Times New Roman" w:eastAsia="Times New Roman" w:hAnsi="Times New Roman" w:cs="Times New Roman"/>
          <w:sz w:val="24"/>
          <w:szCs w:val="24"/>
          <w:lang w:eastAsia="ru-RU"/>
        </w:rPr>
        <w:t>ценности его использования, если её можно определить;</w:t>
      </w:r>
    </w:p>
    <w:p w:rsidR="006E5CFA" w:rsidRPr="006E5CFA" w:rsidRDefault="006E5CFA" w:rsidP="006E5CFA">
      <w:pPr>
        <w:widowControl w:val="0"/>
        <w:numPr>
          <w:ilvl w:val="0"/>
          <w:numId w:val="11"/>
        </w:numPr>
        <w:tabs>
          <w:tab w:val="left" w:pos="1080"/>
        </w:tabs>
        <w:spacing w:after="0" w:line="240" w:lineRule="auto"/>
        <w:ind w:left="0" w:firstLine="720"/>
        <w:jc w:val="both"/>
        <w:rPr>
          <w:rFonts w:ascii="Times New Roman" w:eastAsia="Times New Roman" w:hAnsi="Times New Roman" w:cs="Times New Roman"/>
          <w:sz w:val="24"/>
          <w:szCs w:val="24"/>
          <w:lang w:eastAsia="ru-RU"/>
        </w:rPr>
      </w:pPr>
      <w:r w:rsidRPr="006E5CFA">
        <w:rPr>
          <w:rFonts w:ascii="Times New Roman" w:eastAsia="Times New Roman" w:hAnsi="Times New Roman" w:cs="Times New Roman"/>
          <w:sz w:val="24"/>
          <w:szCs w:val="24"/>
          <w:lang w:eastAsia="ru-RU"/>
        </w:rPr>
        <w:t>нуля.</w:t>
      </w:r>
    </w:p>
    <w:p w:rsidR="006E5CFA" w:rsidRPr="006E5CFA" w:rsidRDefault="006E5CFA" w:rsidP="006E5CFA">
      <w:pPr>
        <w:widowControl w:val="0"/>
        <w:spacing w:after="0" w:line="240" w:lineRule="auto"/>
        <w:ind w:firstLine="709"/>
        <w:jc w:val="both"/>
        <w:rPr>
          <w:rFonts w:ascii="Times New Roman" w:eastAsia="Times New Roman" w:hAnsi="Times New Roman" w:cs="Times New Roman"/>
          <w:sz w:val="24"/>
          <w:szCs w:val="24"/>
          <w:lang w:eastAsia="ru-RU"/>
        </w:rPr>
      </w:pPr>
      <w:r w:rsidRPr="006E5CFA">
        <w:rPr>
          <w:rFonts w:ascii="Times New Roman" w:eastAsia="Times New Roman" w:hAnsi="Times New Roman" w:cs="Times New Roman"/>
          <w:sz w:val="24"/>
          <w:szCs w:val="24"/>
          <w:lang w:eastAsia="ru-RU"/>
        </w:rPr>
        <w:t xml:space="preserve">Например. </w:t>
      </w:r>
      <w:proofErr w:type="gramStart"/>
      <w:r w:rsidRPr="006E5CFA">
        <w:rPr>
          <w:rFonts w:ascii="Times New Roman" w:eastAsia="Times New Roman" w:hAnsi="Times New Roman" w:cs="Times New Roman"/>
          <w:sz w:val="24"/>
          <w:szCs w:val="24"/>
          <w:lang w:eastAsia="ru-RU"/>
        </w:rPr>
        <w:t>Фирма «А» приобрела фирму «Б», приобретенный гудвилл составил 2800000 тенге и был распределен на две генерирующие единицы – транспортный и марк</w:t>
      </w:r>
      <w:r w:rsidRPr="006E5CFA">
        <w:rPr>
          <w:rFonts w:ascii="Times New Roman" w:eastAsia="Times New Roman" w:hAnsi="Times New Roman" w:cs="Times New Roman"/>
          <w:sz w:val="24"/>
          <w:szCs w:val="24"/>
          <w:lang w:eastAsia="ru-RU"/>
        </w:rPr>
        <w:t>е</w:t>
      </w:r>
      <w:r w:rsidRPr="006E5CFA">
        <w:rPr>
          <w:rFonts w:ascii="Times New Roman" w:eastAsia="Times New Roman" w:hAnsi="Times New Roman" w:cs="Times New Roman"/>
          <w:sz w:val="24"/>
          <w:szCs w:val="24"/>
          <w:lang w:eastAsia="ru-RU"/>
        </w:rPr>
        <w:t>тинговый сегменты в соотношении 1200000 – 1600000 тенге, через год фирма «А» прот</w:t>
      </w:r>
      <w:r w:rsidRPr="006E5CFA">
        <w:rPr>
          <w:rFonts w:ascii="Times New Roman" w:eastAsia="Times New Roman" w:hAnsi="Times New Roman" w:cs="Times New Roman"/>
          <w:sz w:val="24"/>
          <w:szCs w:val="24"/>
          <w:lang w:eastAsia="ru-RU"/>
        </w:rPr>
        <w:t>е</w:t>
      </w:r>
      <w:r w:rsidRPr="006E5CFA">
        <w:rPr>
          <w:rFonts w:ascii="Times New Roman" w:eastAsia="Times New Roman" w:hAnsi="Times New Roman" w:cs="Times New Roman"/>
          <w:sz w:val="24"/>
          <w:szCs w:val="24"/>
          <w:lang w:eastAsia="ru-RU"/>
        </w:rPr>
        <w:t xml:space="preserve">стировала генерирующую единицу, занимающуюся транспортным бизнесом, на предмет обесценения и получила следующие результаты: возмещаемая стоимость 9600000 тенге, а балансовая 10 000 000 тенге, в том числе балансовая стоимость активов: </w:t>
      </w:r>
      <w:proofErr w:type="gramEnd"/>
    </w:p>
    <w:p w:rsidR="006E5CFA" w:rsidRPr="006E5CFA" w:rsidRDefault="006E5CFA" w:rsidP="006E5CFA">
      <w:pPr>
        <w:widowControl w:val="0"/>
        <w:spacing w:after="0" w:line="240" w:lineRule="auto"/>
        <w:ind w:firstLine="709"/>
        <w:jc w:val="both"/>
        <w:rPr>
          <w:rFonts w:ascii="Times New Roman" w:eastAsia="Times New Roman" w:hAnsi="Times New Roman" w:cs="Times New Roman"/>
          <w:sz w:val="24"/>
          <w:szCs w:val="24"/>
          <w:lang w:eastAsia="ru-RU"/>
        </w:rPr>
      </w:pPr>
      <w:r w:rsidRPr="006E5CFA">
        <w:rPr>
          <w:rFonts w:ascii="Times New Roman" w:eastAsia="Times New Roman" w:hAnsi="Times New Roman" w:cs="Times New Roman"/>
          <w:sz w:val="24"/>
          <w:szCs w:val="24"/>
          <w:lang w:eastAsia="ru-RU"/>
        </w:rPr>
        <w:t xml:space="preserve">основные средства </w:t>
      </w:r>
      <w:r w:rsidRPr="006E5CFA">
        <w:rPr>
          <w:rFonts w:ascii="Times New Roman" w:eastAsia="Times New Roman" w:hAnsi="Times New Roman" w:cs="Times New Roman"/>
          <w:sz w:val="24"/>
          <w:szCs w:val="24"/>
          <w:lang w:eastAsia="ru-RU"/>
        </w:rPr>
        <w:tab/>
      </w:r>
      <w:r w:rsidRPr="006E5CFA">
        <w:rPr>
          <w:rFonts w:ascii="Times New Roman" w:eastAsia="Times New Roman" w:hAnsi="Times New Roman" w:cs="Times New Roman"/>
          <w:sz w:val="24"/>
          <w:szCs w:val="24"/>
          <w:lang w:eastAsia="ru-RU"/>
        </w:rPr>
        <w:tab/>
      </w:r>
      <w:r w:rsidRPr="006E5CFA">
        <w:rPr>
          <w:rFonts w:ascii="Times New Roman" w:eastAsia="Times New Roman" w:hAnsi="Times New Roman" w:cs="Times New Roman"/>
          <w:sz w:val="24"/>
          <w:szCs w:val="24"/>
          <w:lang w:eastAsia="ru-RU"/>
        </w:rPr>
        <w:tab/>
      </w:r>
      <w:r w:rsidRPr="006E5CFA">
        <w:rPr>
          <w:rFonts w:ascii="Times New Roman" w:eastAsia="Times New Roman" w:hAnsi="Times New Roman" w:cs="Times New Roman"/>
          <w:sz w:val="24"/>
          <w:szCs w:val="24"/>
          <w:lang w:eastAsia="ru-RU"/>
        </w:rPr>
        <w:tab/>
        <w:t>4 000000 тенге</w:t>
      </w:r>
    </w:p>
    <w:p w:rsidR="006E5CFA" w:rsidRPr="006E5CFA" w:rsidRDefault="006E5CFA" w:rsidP="006E5CFA">
      <w:pPr>
        <w:widowControl w:val="0"/>
        <w:spacing w:after="0" w:line="240" w:lineRule="auto"/>
        <w:ind w:firstLine="709"/>
        <w:jc w:val="both"/>
        <w:rPr>
          <w:rFonts w:ascii="Times New Roman" w:eastAsia="Times New Roman" w:hAnsi="Times New Roman" w:cs="Times New Roman"/>
          <w:sz w:val="24"/>
          <w:szCs w:val="24"/>
          <w:lang w:eastAsia="ru-RU"/>
        </w:rPr>
      </w:pPr>
      <w:r w:rsidRPr="006E5CFA">
        <w:rPr>
          <w:rFonts w:ascii="Times New Roman" w:eastAsia="Times New Roman" w:hAnsi="Times New Roman" w:cs="Times New Roman"/>
          <w:sz w:val="24"/>
          <w:szCs w:val="24"/>
          <w:lang w:eastAsia="ru-RU"/>
        </w:rPr>
        <w:t xml:space="preserve">нематериальные активы </w:t>
      </w:r>
      <w:r w:rsidRPr="006E5CFA">
        <w:rPr>
          <w:rFonts w:ascii="Times New Roman" w:eastAsia="Times New Roman" w:hAnsi="Times New Roman" w:cs="Times New Roman"/>
          <w:sz w:val="24"/>
          <w:szCs w:val="24"/>
          <w:lang w:eastAsia="ru-RU"/>
        </w:rPr>
        <w:tab/>
      </w:r>
      <w:r w:rsidRPr="006E5CFA">
        <w:rPr>
          <w:rFonts w:ascii="Times New Roman" w:eastAsia="Times New Roman" w:hAnsi="Times New Roman" w:cs="Times New Roman"/>
          <w:sz w:val="24"/>
          <w:szCs w:val="24"/>
          <w:lang w:eastAsia="ru-RU"/>
        </w:rPr>
        <w:tab/>
      </w:r>
      <w:r w:rsidRPr="006E5CFA">
        <w:rPr>
          <w:rFonts w:ascii="Times New Roman" w:eastAsia="Times New Roman" w:hAnsi="Times New Roman" w:cs="Times New Roman"/>
          <w:sz w:val="24"/>
          <w:szCs w:val="24"/>
          <w:lang w:eastAsia="ru-RU"/>
        </w:rPr>
        <w:tab/>
        <w:t>4 000000 тенге</w:t>
      </w:r>
    </w:p>
    <w:p w:rsidR="006E5CFA" w:rsidRPr="006E5CFA" w:rsidRDefault="006E5CFA" w:rsidP="006E5CFA">
      <w:pPr>
        <w:widowControl w:val="0"/>
        <w:spacing w:after="0" w:line="240" w:lineRule="auto"/>
        <w:ind w:firstLine="709"/>
        <w:jc w:val="both"/>
        <w:rPr>
          <w:rFonts w:ascii="Times New Roman" w:eastAsia="Times New Roman" w:hAnsi="Times New Roman" w:cs="Times New Roman"/>
          <w:sz w:val="24"/>
          <w:szCs w:val="24"/>
          <w:lang w:eastAsia="ru-RU"/>
        </w:rPr>
      </w:pPr>
      <w:r w:rsidRPr="006E5CFA">
        <w:rPr>
          <w:rFonts w:ascii="Times New Roman" w:eastAsia="Times New Roman" w:hAnsi="Times New Roman" w:cs="Times New Roman"/>
          <w:sz w:val="24"/>
          <w:szCs w:val="24"/>
          <w:lang w:eastAsia="ru-RU"/>
        </w:rPr>
        <w:t xml:space="preserve">дебиторская задолженность </w:t>
      </w:r>
      <w:r w:rsidRPr="006E5CFA">
        <w:rPr>
          <w:rFonts w:ascii="Times New Roman" w:eastAsia="Times New Roman" w:hAnsi="Times New Roman" w:cs="Times New Roman"/>
          <w:sz w:val="24"/>
          <w:szCs w:val="24"/>
          <w:lang w:eastAsia="ru-RU"/>
        </w:rPr>
        <w:tab/>
      </w:r>
      <w:r w:rsidRPr="006E5CFA">
        <w:rPr>
          <w:rFonts w:ascii="Times New Roman" w:eastAsia="Times New Roman" w:hAnsi="Times New Roman" w:cs="Times New Roman"/>
          <w:sz w:val="24"/>
          <w:szCs w:val="24"/>
          <w:lang w:eastAsia="ru-RU"/>
        </w:rPr>
        <w:tab/>
      </w:r>
      <w:r w:rsidRPr="006E5CFA">
        <w:rPr>
          <w:rFonts w:ascii="Times New Roman" w:eastAsia="Times New Roman" w:hAnsi="Times New Roman" w:cs="Times New Roman"/>
          <w:sz w:val="24"/>
          <w:szCs w:val="24"/>
          <w:lang w:eastAsia="ru-RU"/>
        </w:rPr>
        <w:tab/>
        <w:t>2 000000 тенге</w:t>
      </w:r>
    </w:p>
    <w:p w:rsidR="006E5CFA" w:rsidRPr="006E5CFA" w:rsidRDefault="006E5CFA" w:rsidP="006E5CFA">
      <w:pPr>
        <w:widowControl w:val="0"/>
        <w:spacing w:after="0" w:line="240" w:lineRule="auto"/>
        <w:ind w:firstLine="709"/>
        <w:jc w:val="both"/>
        <w:rPr>
          <w:rFonts w:ascii="Times New Roman" w:eastAsia="Times New Roman" w:hAnsi="Times New Roman" w:cs="Times New Roman"/>
          <w:sz w:val="24"/>
          <w:szCs w:val="24"/>
          <w:lang w:eastAsia="ru-RU"/>
        </w:rPr>
      </w:pPr>
      <w:r w:rsidRPr="006E5CFA">
        <w:rPr>
          <w:rFonts w:ascii="Times New Roman" w:eastAsia="Times New Roman" w:hAnsi="Times New Roman" w:cs="Times New Roman"/>
          <w:sz w:val="24"/>
          <w:szCs w:val="24"/>
          <w:lang w:eastAsia="ru-RU"/>
        </w:rPr>
        <w:t xml:space="preserve">Определяем балансовую стоимость генерирующей единицы как сумму балансовой стоимости всех активов и </w:t>
      </w:r>
      <w:proofErr w:type="spellStart"/>
      <w:r w:rsidRPr="006E5CFA">
        <w:rPr>
          <w:rFonts w:ascii="Times New Roman" w:eastAsia="Times New Roman" w:hAnsi="Times New Roman" w:cs="Times New Roman"/>
          <w:sz w:val="24"/>
          <w:szCs w:val="24"/>
          <w:lang w:eastAsia="ru-RU"/>
        </w:rPr>
        <w:t>гудвила</w:t>
      </w:r>
      <w:proofErr w:type="spellEnd"/>
      <w:r w:rsidRPr="006E5CFA">
        <w:rPr>
          <w:rFonts w:ascii="Times New Roman" w:eastAsia="Times New Roman" w:hAnsi="Times New Roman" w:cs="Times New Roman"/>
          <w:sz w:val="24"/>
          <w:szCs w:val="24"/>
          <w:lang w:eastAsia="ru-RU"/>
        </w:rPr>
        <w:t>:</w:t>
      </w:r>
    </w:p>
    <w:p w:rsidR="006E5CFA" w:rsidRPr="006E5CFA" w:rsidRDefault="006E5CFA" w:rsidP="006E5CFA">
      <w:pPr>
        <w:widowControl w:val="0"/>
        <w:spacing w:after="0" w:line="240" w:lineRule="auto"/>
        <w:ind w:firstLine="709"/>
        <w:jc w:val="both"/>
        <w:rPr>
          <w:rFonts w:ascii="Times New Roman" w:eastAsia="Times New Roman" w:hAnsi="Times New Roman" w:cs="Times New Roman"/>
          <w:sz w:val="24"/>
          <w:szCs w:val="24"/>
          <w:lang w:eastAsia="ru-RU"/>
        </w:rPr>
      </w:pPr>
    </w:p>
    <w:p w:rsidR="006E5CFA" w:rsidRPr="006E5CFA" w:rsidRDefault="006E5CFA" w:rsidP="006E5CFA">
      <w:pPr>
        <w:widowControl w:val="0"/>
        <w:spacing w:after="0" w:line="240" w:lineRule="auto"/>
        <w:jc w:val="center"/>
        <w:rPr>
          <w:rFonts w:ascii="Times New Roman" w:eastAsia="Times New Roman" w:hAnsi="Times New Roman" w:cs="Times New Roman"/>
          <w:sz w:val="24"/>
          <w:szCs w:val="24"/>
          <w:lang w:eastAsia="ru-RU"/>
        </w:rPr>
      </w:pPr>
      <w:r w:rsidRPr="006E5CFA">
        <w:rPr>
          <w:rFonts w:ascii="Times New Roman" w:eastAsia="Times New Roman" w:hAnsi="Times New Roman" w:cs="Times New Roman"/>
          <w:sz w:val="24"/>
          <w:szCs w:val="24"/>
          <w:lang w:eastAsia="ru-RU"/>
        </w:rPr>
        <w:t>4000+4000+2000+1200=11200 тенге</w:t>
      </w:r>
    </w:p>
    <w:p w:rsidR="006E5CFA" w:rsidRPr="006E5CFA" w:rsidRDefault="006E5CFA" w:rsidP="006E5CFA">
      <w:pPr>
        <w:widowControl w:val="0"/>
        <w:spacing w:after="0" w:line="240" w:lineRule="auto"/>
        <w:ind w:firstLine="709"/>
        <w:jc w:val="both"/>
        <w:rPr>
          <w:rFonts w:ascii="Times New Roman" w:eastAsia="Times New Roman" w:hAnsi="Times New Roman" w:cs="Times New Roman"/>
          <w:sz w:val="24"/>
          <w:szCs w:val="24"/>
          <w:lang w:eastAsia="ru-RU"/>
        </w:rPr>
      </w:pPr>
      <w:r w:rsidRPr="006E5CFA">
        <w:rPr>
          <w:rFonts w:ascii="Times New Roman" w:eastAsia="Times New Roman" w:hAnsi="Times New Roman" w:cs="Times New Roman"/>
          <w:sz w:val="24"/>
          <w:szCs w:val="24"/>
          <w:lang w:eastAsia="ru-RU"/>
        </w:rPr>
        <w:t>Сравниваем балансовую и возмещаемую стоимости генерирующей единицы 600 – 11200 = – 1600 тенге (убыток от обесценения)</w:t>
      </w:r>
    </w:p>
    <w:p w:rsidR="006E5CFA" w:rsidRPr="006E5CFA" w:rsidRDefault="006E5CFA" w:rsidP="006E5CFA">
      <w:pPr>
        <w:widowControl w:val="0"/>
        <w:spacing w:after="0" w:line="240" w:lineRule="auto"/>
        <w:ind w:firstLine="709"/>
        <w:jc w:val="both"/>
        <w:rPr>
          <w:rFonts w:ascii="Times New Roman" w:eastAsia="Times New Roman" w:hAnsi="Times New Roman" w:cs="Times New Roman"/>
          <w:sz w:val="24"/>
          <w:szCs w:val="24"/>
          <w:lang w:eastAsia="ru-RU"/>
        </w:rPr>
      </w:pPr>
      <w:r w:rsidRPr="006E5CFA">
        <w:rPr>
          <w:rFonts w:ascii="Times New Roman" w:eastAsia="Times New Roman" w:hAnsi="Times New Roman" w:cs="Times New Roman"/>
          <w:sz w:val="24"/>
          <w:szCs w:val="24"/>
          <w:lang w:eastAsia="ru-RU"/>
        </w:rPr>
        <w:t>Распределение суммарного убытка от обесценения.</w:t>
      </w:r>
    </w:p>
    <w:p w:rsidR="006E5CFA" w:rsidRPr="006E5CFA" w:rsidRDefault="006E5CFA" w:rsidP="006E5CFA">
      <w:pPr>
        <w:widowControl w:val="0"/>
        <w:numPr>
          <w:ilvl w:val="0"/>
          <w:numId w:val="12"/>
        </w:numPr>
        <w:tabs>
          <w:tab w:val="left" w:pos="1080"/>
        </w:tabs>
        <w:spacing w:after="0" w:line="240" w:lineRule="auto"/>
        <w:ind w:left="0" w:firstLine="720"/>
        <w:jc w:val="both"/>
        <w:rPr>
          <w:rFonts w:ascii="Times New Roman" w:eastAsia="Times New Roman" w:hAnsi="Times New Roman" w:cs="Times New Roman"/>
          <w:sz w:val="24"/>
          <w:szCs w:val="24"/>
          <w:lang w:eastAsia="ru-RU"/>
        </w:rPr>
      </w:pPr>
      <w:r w:rsidRPr="006E5CFA">
        <w:rPr>
          <w:rFonts w:ascii="Times New Roman" w:eastAsia="Times New Roman" w:hAnsi="Times New Roman" w:cs="Times New Roman"/>
          <w:sz w:val="24"/>
          <w:szCs w:val="24"/>
          <w:lang w:eastAsia="ru-RU"/>
        </w:rPr>
        <w:t xml:space="preserve">уменьшение суммы </w:t>
      </w:r>
      <w:proofErr w:type="spellStart"/>
      <w:r w:rsidRPr="006E5CFA">
        <w:rPr>
          <w:rFonts w:ascii="Times New Roman" w:eastAsia="Times New Roman" w:hAnsi="Times New Roman" w:cs="Times New Roman"/>
          <w:sz w:val="24"/>
          <w:szCs w:val="24"/>
          <w:lang w:eastAsia="ru-RU"/>
        </w:rPr>
        <w:t>гудвила</w:t>
      </w:r>
      <w:proofErr w:type="spellEnd"/>
      <w:r w:rsidRPr="006E5CFA">
        <w:rPr>
          <w:rFonts w:ascii="Times New Roman" w:eastAsia="Times New Roman" w:hAnsi="Times New Roman" w:cs="Times New Roman"/>
          <w:sz w:val="24"/>
          <w:szCs w:val="24"/>
          <w:lang w:eastAsia="ru-RU"/>
        </w:rPr>
        <w:t xml:space="preserve"> до нуля</w:t>
      </w:r>
    </w:p>
    <w:p w:rsidR="006E5CFA" w:rsidRPr="006E5CFA" w:rsidRDefault="006E5CFA" w:rsidP="006E5CFA">
      <w:pPr>
        <w:widowControl w:val="0"/>
        <w:spacing w:after="0" w:line="240" w:lineRule="auto"/>
        <w:ind w:firstLine="1080"/>
        <w:jc w:val="both"/>
        <w:rPr>
          <w:rFonts w:ascii="Times New Roman" w:eastAsia="Times New Roman" w:hAnsi="Times New Roman" w:cs="Times New Roman"/>
          <w:sz w:val="24"/>
          <w:szCs w:val="24"/>
          <w:lang w:eastAsia="ru-RU"/>
        </w:rPr>
      </w:pPr>
      <w:proofErr w:type="spellStart"/>
      <w:r w:rsidRPr="006E5CFA">
        <w:rPr>
          <w:rFonts w:ascii="Times New Roman" w:eastAsia="Times New Roman" w:hAnsi="Times New Roman" w:cs="Times New Roman"/>
          <w:sz w:val="24"/>
          <w:szCs w:val="24"/>
          <w:lang w:eastAsia="ru-RU"/>
        </w:rPr>
        <w:t>Дт</w:t>
      </w:r>
      <w:proofErr w:type="spellEnd"/>
      <w:r w:rsidRPr="006E5CFA">
        <w:rPr>
          <w:rFonts w:ascii="Times New Roman" w:eastAsia="Times New Roman" w:hAnsi="Times New Roman" w:cs="Times New Roman"/>
          <w:sz w:val="24"/>
          <w:szCs w:val="24"/>
          <w:lang w:eastAsia="ru-RU"/>
        </w:rPr>
        <w:t xml:space="preserve"> убытки </w:t>
      </w:r>
    </w:p>
    <w:p w:rsidR="006E5CFA" w:rsidRPr="006E5CFA" w:rsidRDefault="006E5CFA" w:rsidP="006E5CFA">
      <w:pPr>
        <w:widowControl w:val="0"/>
        <w:spacing w:after="0" w:line="240" w:lineRule="auto"/>
        <w:ind w:firstLine="1080"/>
        <w:jc w:val="both"/>
        <w:rPr>
          <w:rFonts w:ascii="Times New Roman" w:eastAsia="Times New Roman" w:hAnsi="Times New Roman" w:cs="Times New Roman"/>
          <w:sz w:val="24"/>
          <w:szCs w:val="24"/>
          <w:lang w:eastAsia="ru-RU"/>
        </w:rPr>
      </w:pPr>
      <w:proofErr w:type="spellStart"/>
      <w:r w:rsidRPr="006E5CFA">
        <w:rPr>
          <w:rFonts w:ascii="Times New Roman" w:eastAsia="Times New Roman" w:hAnsi="Times New Roman" w:cs="Times New Roman"/>
          <w:sz w:val="24"/>
          <w:szCs w:val="24"/>
          <w:lang w:eastAsia="ru-RU"/>
        </w:rPr>
        <w:t>Кт</w:t>
      </w:r>
      <w:proofErr w:type="spellEnd"/>
      <w:r w:rsidRPr="006E5CFA">
        <w:rPr>
          <w:rFonts w:ascii="Times New Roman" w:eastAsia="Times New Roman" w:hAnsi="Times New Roman" w:cs="Times New Roman"/>
          <w:sz w:val="24"/>
          <w:szCs w:val="24"/>
          <w:lang w:eastAsia="ru-RU"/>
        </w:rPr>
        <w:t xml:space="preserve"> Гудвилл </w:t>
      </w:r>
      <w:r w:rsidRPr="006E5CFA">
        <w:rPr>
          <w:rFonts w:ascii="Times New Roman" w:eastAsia="Times New Roman" w:hAnsi="Times New Roman" w:cs="Times New Roman"/>
          <w:sz w:val="24"/>
          <w:szCs w:val="24"/>
          <w:lang w:eastAsia="ru-RU"/>
        </w:rPr>
        <w:tab/>
      </w:r>
      <w:r w:rsidRPr="006E5CFA">
        <w:rPr>
          <w:rFonts w:ascii="Times New Roman" w:eastAsia="Times New Roman" w:hAnsi="Times New Roman" w:cs="Times New Roman"/>
          <w:sz w:val="24"/>
          <w:szCs w:val="24"/>
          <w:lang w:eastAsia="ru-RU"/>
        </w:rPr>
        <w:tab/>
      </w:r>
      <w:r w:rsidRPr="006E5CFA">
        <w:rPr>
          <w:rFonts w:ascii="Times New Roman" w:eastAsia="Times New Roman" w:hAnsi="Times New Roman" w:cs="Times New Roman"/>
          <w:sz w:val="24"/>
          <w:szCs w:val="24"/>
          <w:lang w:eastAsia="ru-RU"/>
        </w:rPr>
        <w:tab/>
        <w:t>1200 тенге</w:t>
      </w:r>
    </w:p>
    <w:p w:rsidR="006E5CFA" w:rsidRPr="006E5CFA" w:rsidRDefault="006E5CFA" w:rsidP="006E5CFA">
      <w:pPr>
        <w:widowControl w:val="0"/>
        <w:numPr>
          <w:ilvl w:val="0"/>
          <w:numId w:val="12"/>
        </w:numPr>
        <w:tabs>
          <w:tab w:val="left" w:pos="1080"/>
        </w:tabs>
        <w:spacing w:after="0" w:line="240" w:lineRule="auto"/>
        <w:ind w:left="0" w:firstLine="720"/>
        <w:jc w:val="both"/>
        <w:rPr>
          <w:rFonts w:ascii="Times New Roman" w:eastAsia="Times New Roman" w:hAnsi="Times New Roman" w:cs="Times New Roman"/>
          <w:sz w:val="24"/>
          <w:szCs w:val="24"/>
          <w:lang w:eastAsia="ru-RU"/>
        </w:rPr>
      </w:pPr>
      <w:r w:rsidRPr="006E5CFA">
        <w:rPr>
          <w:rFonts w:ascii="Times New Roman" w:eastAsia="Times New Roman" w:hAnsi="Times New Roman" w:cs="Times New Roman"/>
          <w:sz w:val="24"/>
          <w:szCs w:val="24"/>
          <w:lang w:eastAsia="ru-RU"/>
        </w:rPr>
        <w:t xml:space="preserve">распределение оставшейся суммы 400 </w:t>
      </w:r>
      <w:proofErr w:type="spellStart"/>
      <w:proofErr w:type="gramStart"/>
      <w:r w:rsidRPr="006E5CFA">
        <w:rPr>
          <w:rFonts w:ascii="Times New Roman" w:eastAsia="Times New Roman" w:hAnsi="Times New Roman" w:cs="Times New Roman"/>
          <w:sz w:val="24"/>
          <w:szCs w:val="24"/>
          <w:lang w:eastAsia="ru-RU"/>
        </w:rPr>
        <w:t>тыс</w:t>
      </w:r>
      <w:proofErr w:type="spellEnd"/>
      <w:proofErr w:type="gramEnd"/>
      <w:r w:rsidRPr="006E5CFA">
        <w:rPr>
          <w:rFonts w:ascii="Times New Roman" w:eastAsia="Times New Roman" w:hAnsi="Times New Roman" w:cs="Times New Roman"/>
          <w:sz w:val="24"/>
          <w:szCs w:val="24"/>
          <w:lang w:eastAsia="ru-RU"/>
        </w:rPr>
        <w:t xml:space="preserve"> тенге между другими активами ед</w:t>
      </w:r>
      <w:r w:rsidRPr="006E5CFA">
        <w:rPr>
          <w:rFonts w:ascii="Times New Roman" w:eastAsia="Times New Roman" w:hAnsi="Times New Roman" w:cs="Times New Roman"/>
          <w:sz w:val="24"/>
          <w:szCs w:val="24"/>
          <w:lang w:eastAsia="ru-RU"/>
        </w:rPr>
        <w:t>и</w:t>
      </w:r>
      <w:r w:rsidRPr="006E5CFA">
        <w:rPr>
          <w:rFonts w:ascii="Times New Roman" w:eastAsia="Times New Roman" w:hAnsi="Times New Roman" w:cs="Times New Roman"/>
          <w:sz w:val="24"/>
          <w:szCs w:val="24"/>
          <w:lang w:eastAsia="ru-RU"/>
        </w:rPr>
        <w:t>ницы:</w:t>
      </w:r>
    </w:p>
    <w:p w:rsidR="006E5CFA" w:rsidRPr="006E5CFA" w:rsidRDefault="006E5CFA" w:rsidP="006E5CFA">
      <w:pPr>
        <w:widowControl w:val="0"/>
        <w:spacing w:after="0" w:line="240" w:lineRule="auto"/>
        <w:ind w:firstLine="1080"/>
        <w:jc w:val="both"/>
        <w:rPr>
          <w:rFonts w:ascii="Times New Roman" w:eastAsia="Times New Roman" w:hAnsi="Times New Roman" w:cs="Times New Roman"/>
          <w:sz w:val="24"/>
          <w:szCs w:val="24"/>
          <w:lang w:eastAsia="ru-RU"/>
        </w:rPr>
      </w:pPr>
      <w:proofErr w:type="spellStart"/>
      <w:r w:rsidRPr="006E5CFA">
        <w:rPr>
          <w:rFonts w:ascii="Times New Roman" w:eastAsia="Times New Roman" w:hAnsi="Times New Roman" w:cs="Times New Roman"/>
          <w:sz w:val="24"/>
          <w:szCs w:val="24"/>
          <w:lang w:eastAsia="ru-RU"/>
        </w:rPr>
        <w:t>Дт</w:t>
      </w:r>
      <w:proofErr w:type="spellEnd"/>
      <w:r w:rsidRPr="006E5CFA">
        <w:rPr>
          <w:rFonts w:ascii="Times New Roman" w:eastAsia="Times New Roman" w:hAnsi="Times New Roman" w:cs="Times New Roman"/>
          <w:sz w:val="24"/>
          <w:szCs w:val="24"/>
          <w:lang w:eastAsia="ru-RU"/>
        </w:rPr>
        <w:t xml:space="preserve"> прибыли и убытки</w:t>
      </w:r>
      <w:r w:rsidRPr="006E5CFA">
        <w:rPr>
          <w:rFonts w:ascii="Times New Roman" w:eastAsia="Times New Roman" w:hAnsi="Times New Roman" w:cs="Times New Roman"/>
          <w:sz w:val="24"/>
          <w:szCs w:val="24"/>
          <w:lang w:eastAsia="ru-RU"/>
        </w:rPr>
        <w:tab/>
      </w:r>
    </w:p>
    <w:p w:rsidR="006E5CFA" w:rsidRPr="006E5CFA" w:rsidRDefault="006E5CFA" w:rsidP="006E5CFA">
      <w:pPr>
        <w:widowControl w:val="0"/>
        <w:spacing w:after="0" w:line="240" w:lineRule="auto"/>
        <w:ind w:firstLine="1080"/>
        <w:jc w:val="both"/>
        <w:rPr>
          <w:rFonts w:ascii="Times New Roman" w:eastAsia="Times New Roman" w:hAnsi="Times New Roman" w:cs="Times New Roman"/>
          <w:sz w:val="24"/>
          <w:szCs w:val="24"/>
          <w:lang w:eastAsia="ru-RU"/>
        </w:rPr>
      </w:pPr>
      <w:proofErr w:type="spellStart"/>
      <w:r w:rsidRPr="006E5CFA">
        <w:rPr>
          <w:rFonts w:ascii="Times New Roman" w:eastAsia="Times New Roman" w:hAnsi="Times New Roman" w:cs="Times New Roman"/>
          <w:sz w:val="24"/>
          <w:szCs w:val="24"/>
          <w:lang w:eastAsia="ru-RU"/>
        </w:rPr>
        <w:t>Кт</w:t>
      </w:r>
      <w:proofErr w:type="spellEnd"/>
      <w:r w:rsidRPr="006E5CFA">
        <w:rPr>
          <w:rFonts w:ascii="Times New Roman" w:eastAsia="Times New Roman" w:hAnsi="Times New Roman" w:cs="Times New Roman"/>
          <w:sz w:val="24"/>
          <w:szCs w:val="24"/>
          <w:lang w:eastAsia="ru-RU"/>
        </w:rPr>
        <w:t xml:space="preserve"> основные средства</w:t>
      </w:r>
      <w:r w:rsidRPr="006E5CFA">
        <w:rPr>
          <w:rFonts w:ascii="Times New Roman" w:eastAsia="Times New Roman" w:hAnsi="Times New Roman" w:cs="Times New Roman"/>
          <w:sz w:val="24"/>
          <w:szCs w:val="24"/>
          <w:lang w:eastAsia="ru-RU"/>
        </w:rPr>
        <w:tab/>
      </w:r>
      <w:r w:rsidRPr="006E5CFA">
        <w:rPr>
          <w:rFonts w:ascii="Times New Roman" w:eastAsia="Times New Roman" w:hAnsi="Times New Roman" w:cs="Times New Roman"/>
          <w:sz w:val="24"/>
          <w:szCs w:val="24"/>
          <w:lang w:eastAsia="ru-RU"/>
        </w:rPr>
        <w:tab/>
        <w:t>160=(400/10000)∙4000 тенге</w:t>
      </w:r>
    </w:p>
    <w:p w:rsidR="006E5CFA" w:rsidRPr="006E5CFA" w:rsidRDefault="006E5CFA" w:rsidP="006E5CFA">
      <w:pPr>
        <w:widowControl w:val="0"/>
        <w:spacing w:after="0" w:line="240" w:lineRule="auto"/>
        <w:ind w:firstLine="1080"/>
        <w:jc w:val="both"/>
        <w:rPr>
          <w:rFonts w:ascii="Times New Roman" w:eastAsia="Times New Roman" w:hAnsi="Times New Roman" w:cs="Times New Roman"/>
          <w:sz w:val="24"/>
          <w:szCs w:val="24"/>
          <w:lang w:eastAsia="ru-RU"/>
        </w:rPr>
      </w:pPr>
      <w:proofErr w:type="spellStart"/>
      <w:r w:rsidRPr="006E5CFA">
        <w:rPr>
          <w:rFonts w:ascii="Times New Roman" w:eastAsia="Times New Roman" w:hAnsi="Times New Roman" w:cs="Times New Roman"/>
          <w:sz w:val="24"/>
          <w:szCs w:val="24"/>
          <w:lang w:eastAsia="ru-RU"/>
        </w:rPr>
        <w:t>Дт</w:t>
      </w:r>
      <w:proofErr w:type="spellEnd"/>
      <w:r w:rsidRPr="006E5CFA">
        <w:rPr>
          <w:rFonts w:ascii="Times New Roman" w:eastAsia="Times New Roman" w:hAnsi="Times New Roman" w:cs="Times New Roman"/>
          <w:sz w:val="24"/>
          <w:szCs w:val="24"/>
          <w:lang w:eastAsia="ru-RU"/>
        </w:rPr>
        <w:t xml:space="preserve"> прибыли и убытки </w:t>
      </w:r>
    </w:p>
    <w:p w:rsidR="006E5CFA" w:rsidRPr="006E5CFA" w:rsidRDefault="006E5CFA" w:rsidP="006E5CFA">
      <w:pPr>
        <w:widowControl w:val="0"/>
        <w:spacing w:after="0" w:line="240" w:lineRule="auto"/>
        <w:ind w:firstLine="1080"/>
        <w:jc w:val="both"/>
        <w:rPr>
          <w:rFonts w:ascii="Times New Roman" w:eastAsia="Times New Roman" w:hAnsi="Times New Roman" w:cs="Times New Roman"/>
          <w:sz w:val="24"/>
          <w:szCs w:val="24"/>
          <w:lang w:eastAsia="ru-RU"/>
        </w:rPr>
      </w:pPr>
      <w:proofErr w:type="spellStart"/>
      <w:r w:rsidRPr="006E5CFA">
        <w:rPr>
          <w:rFonts w:ascii="Times New Roman" w:eastAsia="Times New Roman" w:hAnsi="Times New Roman" w:cs="Times New Roman"/>
          <w:sz w:val="24"/>
          <w:szCs w:val="24"/>
          <w:lang w:eastAsia="ru-RU"/>
        </w:rPr>
        <w:t>Кт</w:t>
      </w:r>
      <w:proofErr w:type="spellEnd"/>
      <w:r w:rsidRPr="006E5CFA">
        <w:rPr>
          <w:rFonts w:ascii="Times New Roman" w:eastAsia="Times New Roman" w:hAnsi="Times New Roman" w:cs="Times New Roman"/>
          <w:sz w:val="24"/>
          <w:szCs w:val="24"/>
          <w:lang w:eastAsia="ru-RU"/>
        </w:rPr>
        <w:t xml:space="preserve"> нематериальные активы </w:t>
      </w:r>
      <w:r w:rsidRPr="006E5CFA">
        <w:rPr>
          <w:rFonts w:ascii="Times New Roman" w:eastAsia="Times New Roman" w:hAnsi="Times New Roman" w:cs="Times New Roman"/>
          <w:sz w:val="24"/>
          <w:szCs w:val="24"/>
          <w:lang w:eastAsia="ru-RU"/>
        </w:rPr>
        <w:tab/>
        <w:t>160=(400/10000)∙4000 тенге</w:t>
      </w:r>
    </w:p>
    <w:p w:rsidR="006E5CFA" w:rsidRPr="006E5CFA" w:rsidRDefault="006E5CFA" w:rsidP="006E5CFA">
      <w:pPr>
        <w:widowControl w:val="0"/>
        <w:spacing w:after="0" w:line="240" w:lineRule="auto"/>
        <w:ind w:firstLine="1080"/>
        <w:jc w:val="both"/>
        <w:rPr>
          <w:rFonts w:ascii="Times New Roman" w:eastAsia="Times New Roman" w:hAnsi="Times New Roman" w:cs="Times New Roman"/>
          <w:sz w:val="24"/>
          <w:szCs w:val="24"/>
          <w:lang w:eastAsia="ru-RU"/>
        </w:rPr>
      </w:pPr>
      <w:proofErr w:type="spellStart"/>
      <w:r w:rsidRPr="006E5CFA">
        <w:rPr>
          <w:rFonts w:ascii="Times New Roman" w:eastAsia="Times New Roman" w:hAnsi="Times New Roman" w:cs="Times New Roman"/>
          <w:sz w:val="24"/>
          <w:szCs w:val="24"/>
          <w:lang w:eastAsia="ru-RU"/>
        </w:rPr>
        <w:t>Дт</w:t>
      </w:r>
      <w:proofErr w:type="spellEnd"/>
      <w:r w:rsidRPr="006E5CFA">
        <w:rPr>
          <w:rFonts w:ascii="Times New Roman" w:eastAsia="Times New Roman" w:hAnsi="Times New Roman" w:cs="Times New Roman"/>
          <w:sz w:val="24"/>
          <w:szCs w:val="24"/>
          <w:lang w:eastAsia="ru-RU"/>
        </w:rPr>
        <w:t xml:space="preserve"> прибыли и убытки</w:t>
      </w:r>
    </w:p>
    <w:p w:rsidR="006E5CFA" w:rsidRPr="006E5CFA" w:rsidRDefault="006E5CFA" w:rsidP="006E5CFA">
      <w:pPr>
        <w:widowControl w:val="0"/>
        <w:spacing w:after="0" w:line="240" w:lineRule="auto"/>
        <w:ind w:firstLine="1080"/>
        <w:jc w:val="both"/>
        <w:rPr>
          <w:rFonts w:ascii="Times New Roman" w:eastAsia="Times New Roman" w:hAnsi="Times New Roman" w:cs="Times New Roman"/>
          <w:sz w:val="24"/>
          <w:szCs w:val="24"/>
          <w:lang w:eastAsia="ru-RU"/>
        </w:rPr>
      </w:pPr>
      <w:proofErr w:type="spellStart"/>
      <w:r w:rsidRPr="006E5CFA">
        <w:rPr>
          <w:rFonts w:ascii="Times New Roman" w:eastAsia="Times New Roman" w:hAnsi="Times New Roman" w:cs="Times New Roman"/>
          <w:sz w:val="24"/>
          <w:szCs w:val="24"/>
          <w:lang w:eastAsia="ru-RU"/>
        </w:rPr>
        <w:t>Кт</w:t>
      </w:r>
      <w:proofErr w:type="spellEnd"/>
      <w:r w:rsidRPr="006E5CFA">
        <w:rPr>
          <w:rFonts w:ascii="Times New Roman" w:eastAsia="Times New Roman" w:hAnsi="Times New Roman" w:cs="Times New Roman"/>
          <w:sz w:val="24"/>
          <w:szCs w:val="24"/>
          <w:lang w:eastAsia="ru-RU"/>
        </w:rPr>
        <w:t xml:space="preserve"> резерв на обесценение </w:t>
      </w:r>
    </w:p>
    <w:p w:rsidR="006E5CFA" w:rsidRPr="006E5CFA" w:rsidRDefault="006E5CFA" w:rsidP="006E5CFA">
      <w:pPr>
        <w:widowControl w:val="0"/>
        <w:spacing w:after="0" w:line="240" w:lineRule="auto"/>
        <w:ind w:firstLine="1080"/>
        <w:jc w:val="both"/>
        <w:rPr>
          <w:rFonts w:ascii="Times New Roman" w:eastAsia="Times New Roman" w:hAnsi="Times New Roman" w:cs="Times New Roman"/>
          <w:sz w:val="24"/>
          <w:szCs w:val="24"/>
          <w:lang w:eastAsia="ru-RU"/>
        </w:rPr>
      </w:pPr>
      <w:r w:rsidRPr="006E5CFA">
        <w:rPr>
          <w:rFonts w:ascii="Times New Roman" w:eastAsia="Times New Roman" w:hAnsi="Times New Roman" w:cs="Times New Roman"/>
          <w:sz w:val="24"/>
          <w:szCs w:val="24"/>
          <w:lang w:eastAsia="ru-RU"/>
        </w:rPr>
        <w:t>дебиторской задолженности</w:t>
      </w:r>
      <w:r w:rsidRPr="006E5CFA">
        <w:rPr>
          <w:rFonts w:ascii="Times New Roman" w:eastAsia="Times New Roman" w:hAnsi="Times New Roman" w:cs="Times New Roman"/>
          <w:sz w:val="24"/>
          <w:szCs w:val="24"/>
          <w:lang w:eastAsia="ru-RU"/>
        </w:rPr>
        <w:tab/>
        <w:t>80=(400/1000)∙2000 тенге</w:t>
      </w:r>
    </w:p>
    <w:p w:rsidR="006E5CFA" w:rsidRPr="006E5CFA" w:rsidRDefault="006E5CFA" w:rsidP="006E5CFA">
      <w:pPr>
        <w:widowControl w:val="0"/>
        <w:spacing w:after="0" w:line="240" w:lineRule="auto"/>
        <w:ind w:firstLine="709"/>
        <w:jc w:val="both"/>
        <w:rPr>
          <w:rFonts w:ascii="Times New Roman" w:eastAsia="Times New Roman" w:hAnsi="Times New Roman" w:cs="Times New Roman"/>
          <w:sz w:val="24"/>
          <w:szCs w:val="24"/>
          <w:lang w:eastAsia="ru-RU"/>
        </w:rPr>
      </w:pPr>
      <w:r w:rsidRPr="006E5CFA">
        <w:rPr>
          <w:rFonts w:ascii="Times New Roman" w:eastAsia="Times New Roman" w:hAnsi="Times New Roman" w:cs="Times New Roman"/>
          <w:sz w:val="24"/>
          <w:szCs w:val="24"/>
          <w:lang w:eastAsia="ru-RU"/>
        </w:rPr>
        <w:t>Возможна ситуация, когда доля компании покупателя в справедливой стоимости чистых идентифицируемых активов больше затрат на объединение бизнеса, в учете во</w:t>
      </w:r>
      <w:r w:rsidRPr="006E5CFA">
        <w:rPr>
          <w:rFonts w:ascii="Times New Roman" w:eastAsia="Times New Roman" w:hAnsi="Times New Roman" w:cs="Times New Roman"/>
          <w:sz w:val="24"/>
          <w:szCs w:val="24"/>
          <w:lang w:eastAsia="ru-RU"/>
        </w:rPr>
        <w:t>з</w:t>
      </w:r>
      <w:r w:rsidRPr="006E5CFA">
        <w:rPr>
          <w:rFonts w:ascii="Times New Roman" w:eastAsia="Times New Roman" w:hAnsi="Times New Roman" w:cs="Times New Roman"/>
          <w:sz w:val="24"/>
          <w:szCs w:val="24"/>
          <w:lang w:eastAsia="ru-RU"/>
        </w:rPr>
        <w:t>никает отрицательная разница, то покупателю следует:</w:t>
      </w:r>
    </w:p>
    <w:p w:rsidR="006E5CFA" w:rsidRPr="006E5CFA" w:rsidRDefault="006E5CFA" w:rsidP="006E5CFA">
      <w:pPr>
        <w:widowControl w:val="0"/>
        <w:numPr>
          <w:ilvl w:val="0"/>
          <w:numId w:val="13"/>
        </w:numPr>
        <w:tabs>
          <w:tab w:val="left" w:pos="1080"/>
        </w:tabs>
        <w:spacing w:after="0" w:line="240" w:lineRule="auto"/>
        <w:ind w:firstLine="720"/>
        <w:jc w:val="both"/>
        <w:rPr>
          <w:rFonts w:ascii="Times New Roman" w:eastAsia="Times New Roman" w:hAnsi="Times New Roman" w:cs="Times New Roman"/>
          <w:sz w:val="24"/>
          <w:szCs w:val="24"/>
          <w:lang w:eastAsia="ru-RU"/>
        </w:rPr>
      </w:pPr>
      <w:r w:rsidRPr="006E5CFA">
        <w:rPr>
          <w:rFonts w:ascii="Times New Roman" w:eastAsia="Times New Roman" w:hAnsi="Times New Roman" w:cs="Times New Roman"/>
          <w:sz w:val="24"/>
          <w:szCs w:val="24"/>
          <w:lang w:eastAsia="ru-RU"/>
        </w:rPr>
        <w:t>переоценить идентификацию и измерение идентифицируемых активов, обяз</w:t>
      </w:r>
      <w:r w:rsidRPr="006E5CFA">
        <w:rPr>
          <w:rFonts w:ascii="Times New Roman" w:eastAsia="Times New Roman" w:hAnsi="Times New Roman" w:cs="Times New Roman"/>
          <w:sz w:val="24"/>
          <w:szCs w:val="24"/>
          <w:lang w:eastAsia="ru-RU"/>
        </w:rPr>
        <w:t>а</w:t>
      </w:r>
      <w:r w:rsidRPr="006E5CFA">
        <w:rPr>
          <w:rFonts w:ascii="Times New Roman" w:eastAsia="Times New Roman" w:hAnsi="Times New Roman" w:cs="Times New Roman"/>
          <w:sz w:val="24"/>
          <w:szCs w:val="24"/>
          <w:lang w:eastAsia="ru-RU"/>
        </w:rPr>
        <w:t>тельств и условных обязатель</w:t>
      </w:r>
      <w:proofErr w:type="gramStart"/>
      <w:r w:rsidRPr="006E5CFA">
        <w:rPr>
          <w:rFonts w:ascii="Times New Roman" w:eastAsia="Times New Roman" w:hAnsi="Times New Roman" w:cs="Times New Roman"/>
          <w:sz w:val="24"/>
          <w:szCs w:val="24"/>
          <w:lang w:eastAsia="ru-RU"/>
        </w:rPr>
        <w:t>ств пр</w:t>
      </w:r>
      <w:proofErr w:type="gramEnd"/>
      <w:r w:rsidRPr="006E5CFA">
        <w:rPr>
          <w:rFonts w:ascii="Times New Roman" w:eastAsia="Times New Roman" w:hAnsi="Times New Roman" w:cs="Times New Roman"/>
          <w:sz w:val="24"/>
          <w:szCs w:val="24"/>
          <w:lang w:eastAsia="ru-RU"/>
        </w:rPr>
        <w:t>иобретаемой организации и измерение затрат на это объединение;</w:t>
      </w:r>
    </w:p>
    <w:p w:rsidR="006E5CFA" w:rsidRPr="006E5CFA" w:rsidRDefault="006E5CFA" w:rsidP="006E5CFA">
      <w:pPr>
        <w:widowControl w:val="0"/>
        <w:numPr>
          <w:ilvl w:val="0"/>
          <w:numId w:val="13"/>
        </w:numPr>
        <w:tabs>
          <w:tab w:val="left" w:pos="1080"/>
        </w:tabs>
        <w:spacing w:after="0" w:line="240" w:lineRule="auto"/>
        <w:ind w:firstLine="720"/>
        <w:jc w:val="both"/>
        <w:rPr>
          <w:rFonts w:ascii="Times New Roman" w:eastAsia="Times New Roman" w:hAnsi="Times New Roman" w:cs="Times New Roman"/>
          <w:sz w:val="24"/>
          <w:szCs w:val="24"/>
          <w:lang w:eastAsia="ru-RU"/>
        </w:rPr>
      </w:pPr>
      <w:r w:rsidRPr="006E5CFA">
        <w:rPr>
          <w:rFonts w:ascii="Times New Roman" w:eastAsia="Times New Roman" w:hAnsi="Times New Roman" w:cs="Times New Roman"/>
          <w:sz w:val="24"/>
          <w:szCs w:val="24"/>
          <w:lang w:eastAsia="ru-RU"/>
        </w:rPr>
        <w:t>немедленно признать в прибыли или убытке любые оставшиеся после данной переоценки превышение.</w:t>
      </w:r>
    </w:p>
    <w:p w:rsidR="00E81D26" w:rsidRDefault="00E81D26">
      <w:bookmarkStart w:id="0" w:name="_GoBack"/>
      <w:bookmarkEnd w:id="0"/>
    </w:p>
    <w:sectPr w:rsidR="00E81D2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294AB8"/>
    <w:multiLevelType w:val="hybridMultilevel"/>
    <w:tmpl w:val="665C31C8"/>
    <w:lvl w:ilvl="0" w:tplc="13643128">
      <w:start w:val="1"/>
      <w:numFmt w:val="bullet"/>
      <w:lvlText w:val=""/>
      <w:lvlJc w:val="left"/>
      <w:pPr>
        <w:tabs>
          <w:tab w:val="num" w:pos="1134"/>
        </w:tabs>
        <w:ind w:left="0" w:firstLine="709"/>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1">
    <w:nsid w:val="114F244A"/>
    <w:multiLevelType w:val="hybridMultilevel"/>
    <w:tmpl w:val="BCCC8B2C"/>
    <w:lvl w:ilvl="0" w:tplc="13643128">
      <w:start w:val="1"/>
      <w:numFmt w:val="bullet"/>
      <w:lvlText w:val=""/>
      <w:lvlJc w:val="left"/>
      <w:pPr>
        <w:tabs>
          <w:tab w:val="num" w:pos="1843"/>
        </w:tabs>
        <w:ind w:left="709" w:firstLine="709"/>
      </w:pPr>
      <w:rPr>
        <w:rFonts w:ascii="Symbol" w:hAnsi="Symbol" w:hint="default"/>
      </w:rPr>
    </w:lvl>
    <w:lvl w:ilvl="1" w:tplc="04190003">
      <w:start w:val="1"/>
      <w:numFmt w:val="bullet"/>
      <w:lvlText w:val="o"/>
      <w:lvlJc w:val="left"/>
      <w:pPr>
        <w:tabs>
          <w:tab w:val="num" w:pos="2149"/>
        </w:tabs>
        <w:ind w:left="2149" w:hanging="360"/>
      </w:pPr>
      <w:rPr>
        <w:rFonts w:ascii="Courier New" w:hAnsi="Courier New" w:cs="Courier New" w:hint="default"/>
      </w:rPr>
    </w:lvl>
    <w:lvl w:ilvl="2" w:tplc="04190005">
      <w:start w:val="1"/>
      <w:numFmt w:val="bullet"/>
      <w:lvlText w:val=""/>
      <w:lvlJc w:val="left"/>
      <w:pPr>
        <w:tabs>
          <w:tab w:val="num" w:pos="2869"/>
        </w:tabs>
        <w:ind w:left="2869" w:hanging="360"/>
      </w:pPr>
      <w:rPr>
        <w:rFonts w:ascii="Wingdings" w:hAnsi="Wingdings" w:hint="default"/>
      </w:rPr>
    </w:lvl>
    <w:lvl w:ilvl="3" w:tplc="04190001">
      <w:start w:val="1"/>
      <w:numFmt w:val="bullet"/>
      <w:lvlText w:val=""/>
      <w:lvlJc w:val="left"/>
      <w:pPr>
        <w:tabs>
          <w:tab w:val="num" w:pos="3589"/>
        </w:tabs>
        <w:ind w:left="3589" w:hanging="360"/>
      </w:pPr>
      <w:rPr>
        <w:rFonts w:ascii="Symbol" w:hAnsi="Symbol" w:hint="default"/>
      </w:rPr>
    </w:lvl>
    <w:lvl w:ilvl="4" w:tplc="04190003">
      <w:start w:val="1"/>
      <w:numFmt w:val="bullet"/>
      <w:lvlText w:val="o"/>
      <w:lvlJc w:val="left"/>
      <w:pPr>
        <w:tabs>
          <w:tab w:val="num" w:pos="4309"/>
        </w:tabs>
        <w:ind w:left="4309" w:hanging="360"/>
      </w:pPr>
      <w:rPr>
        <w:rFonts w:ascii="Courier New" w:hAnsi="Courier New" w:cs="Courier New" w:hint="default"/>
      </w:rPr>
    </w:lvl>
    <w:lvl w:ilvl="5" w:tplc="04190005">
      <w:start w:val="1"/>
      <w:numFmt w:val="bullet"/>
      <w:lvlText w:val=""/>
      <w:lvlJc w:val="left"/>
      <w:pPr>
        <w:tabs>
          <w:tab w:val="num" w:pos="5029"/>
        </w:tabs>
        <w:ind w:left="5029" w:hanging="360"/>
      </w:pPr>
      <w:rPr>
        <w:rFonts w:ascii="Wingdings" w:hAnsi="Wingdings" w:hint="default"/>
      </w:rPr>
    </w:lvl>
    <w:lvl w:ilvl="6" w:tplc="04190001">
      <w:start w:val="1"/>
      <w:numFmt w:val="bullet"/>
      <w:lvlText w:val=""/>
      <w:lvlJc w:val="left"/>
      <w:pPr>
        <w:tabs>
          <w:tab w:val="num" w:pos="5749"/>
        </w:tabs>
        <w:ind w:left="5749" w:hanging="360"/>
      </w:pPr>
      <w:rPr>
        <w:rFonts w:ascii="Symbol" w:hAnsi="Symbol" w:hint="default"/>
      </w:rPr>
    </w:lvl>
    <w:lvl w:ilvl="7" w:tplc="04190003">
      <w:start w:val="1"/>
      <w:numFmt w:val="bullet"/>
      <w:lvlText w:val="o"/>
      <w:lvlJc w:val="left"/>
      <w:pPr>
        <w:tabs>
          <w:tab w:val="num" w:pos="6469"/>
        </w:tabs>
        <w:ind w:left="6469" w:hanging="360"/>
      </w:pPr>
      <w:rPr>
        <w:rFonts w:ascii="Courier New" w:hAnsi="Courier New" w:cs="Courier New" w:hint="default"/>
      </w:rPr>
    </w:lvl>
    <w:lvl w:ilvl="8" w:tplc="04190005">
      <w:start w:val="1"/>
      <w:numFmt w:val="bullet"/>
      <w:lvlText w:val=""/>
      <w:lvlJc w:val="left"/>
      <w:pPr>
        <w:tabs>
          <w:tab w:val="num" w:pos="7189"/>
        </w:tabs>
        <w:ind w:left="7189" w:hanging="360"/>
      </w:pPr>
      <w:rPr>
        <w:rFonts w:ascii="Wingdings" w:hAnsi="Wingdings" w:hint="default"/>
      </w:rPr>
    </w:lvl>
  </w:abstractNum>
  <w:abstractNum w:abstractNumId="2">
    <w:nsid w:val="17110E44"/>
    <w:multiLevelType w:val="hybridMultilevel"/>
    <w:tmpl w:val="CF86C6A6"/>
    <w:lvl w:ilvl="0" w:tplc="13643128">
      <w:start w:val="1"/>
      <w:numFmt w:val="bullet"/>
      <w:lvlText w:val=""/>
      <w:lvlJc w:val="left"/>
      <w:pPr>
        <w:tabs>
          <w:tab w:val="num" w:pos="1843"/>
        </w:tabs>
        <w:ind w:left="709" w:firstLine="709"/>
      </w:pPr>
      <w:rPr>
        <w:rFonts w:ascii="Symbol" w:hAnsi="Symbol" w:hint="default"/>
      </w:rPr>
    </w:lvl>
    <w:lvl w:ilvl="1" w:tplc="04190003">
      <w:start w:val="1"/>
      <w:numFmt w:val="bullet"/>
      <w:lvlText w:val="o"/>
      <w:lvlJc w:val="left"/>
      <w:pPr>
        <w:tabs>
          <w:tab w:val="num" w:pos="2149"/>
        </w:tabs>
        <w:ind w:left="2149" w:hanging="360"/>
      </w:pPr>
      <w:rPr>
        <w:rFonts w:ascii="Courier New" w:hAnsi="Courier New" w:cs="Courier New" w:hint="default"/>
      </w:rPr>
    </w:lvl>
    <w:lvl w:ilvl="2" w:tplc="04190005">
      <w:start w:val="1"/>
      <w:numFmt w:val="bullet"/>
      <w:lvlText w:val=""/>
      <w:lvlJc w:val="left"/>
      <w:pPr>
        <w:tabs>
          <w:tab w:val="num" w:pos="2869"/>
        </w:tabs>
        <w:ind w:left="2869" w:hanging="360"/>
      </w:pPr>
      <w:rPr>
        <w:rFonts w:ascii="Wingdings" w:hAnsi="Wingdings" w:hint="default"/>
      </w:rPr>
    </w:lvl>
    <w:lvl w:ilvl="3" w:tplc="04190001">
      <w:start w:val="1"/>
      <w:numFmt w:val="bullet"/>
      <w:lvlText w:val=""/>
      <w:lvlJc w:val="left"/>
      <w:pPr>
        <w:tabs>
          <w:tab w:val="num" w:pos="3589"/>
        </w:tabs>
        <w:ind w:left="3589" w:hanging="360"/>
      </w:pPr>
      <w:rPr>
        <w:rFonts w:ascii="Symbol" w:hAnsi="Symbol" w:hint="default"/>
      </w:rPr>
    </w:lvl>
    <w:lvl w:ilvl="4" w:tplc="04190003">
      <w:start w:val="1"/>
      <w:numFmt w:val="bullet"/>
      <w:lvlText w:val="o"/>
      <w:lvlJc w:val="left"/>
      <w:pPr>
        <w:tabs>
          <w:tab w:val="num" w:pos="4309"/>
        </w:tabs>
        <w:ind w:left="4309" w:hanging="360"/>
      </w:pPr>
      <w:rPr>
        <w:rFonts w:ascii="Courier New" w:hAnsi="Courier New" w:cs="Courier New" w:hint="default"/>
      </w:rPr>
    </w:lvl>
    <w:lvl w:ilvl="5" w:tplc="04190005">
      <w:start w:val="1"/>
      <w:numFmt w:val="bullet"/>
      <w:lvlText w:val=""/>
      <w:lvlJc w:val="left"/>
      <w:pPr>
        <w:tabs>
          <w:tab w:val="num" w:pos="5029"/>
        </w:tabs>
        <w:ind w:left="5029" w:hanging="360"/>
      </w:pPr>
      <w:rPr>
        <w:rFonts w:ascii="Wingdings" w:hAnsi="Wingdings" w:hint="default"/>
      </w:rPr>
    </w:lvl>
    <w:lvl w:ilvl="6" w:tplc="04190001">
      <w:start w:val="1"/>
      <w:numFmt w:val="bullet"/>
      <w:lvlText w:val=""/>
      <w:lvlJc w:val="left"/>
      <w:pPr>
        <w:tabs>
          <w:tab w:val="num" w:pos="5749"/>
        </w:tabs>
        <w:ind w:left="5749" w:hanging="360"/>
      </w:pPr>
      <w:rPr>
        <w:rFonts w:ascii="Symbol" w:hAnsi="Symbol" w:hint="default"/>
      </w:rPr>
    </w:lvl>
    <w:lvl w:ilvl="7" w:tplc="04190003">
      <w:start w:val="1"/>
      <w:numFmt w:val="bullet"/>
      <w:lvlText w:val="o"/>
      <w:lvlJc w:val="left"/>
      <w:pPr>
        <w:tabs>
          <w:tab w:val="num" w:pos="6469"/>
        </w:tabs>
        <w:ind w:left="6469" w:hanging="360"/>
      </w:pPr>
      <w:rPr>
        <w:rFonts w:ascii="Courier New" w:hAnsi="Courier New" w:cs="Courier New" w:hint="default"/>
      </w:rPr>
    </w:lvl>
    <w:lvl w:ilvl="8" w:tplc="04190005">
      <w:start w:val="1"/>
      <w:numFmt w:val="bullet"/>
      <w:lvlText w:val=""/>
      <w:lvlJc w:val="left"/>
      <w:pPr>
        <w:tabs>
          <w:tab w:val="num" w:pos="7189"/>
        </w:tabs>
        <w:ind w:left="7189" w:hanging="360"/>
      </w:pPr>
      <w:rPr>
        <w:rFonts w:ascii="Wingdings" w:hAnsi="Wingdings" w:hint="default"/>
      </w:rPr>
    </w:lvl>
  </w:abstractNum>
  <w:abstractNum w:abstractNumId="3">
    <w:nsid w:val="1C384958"/>
    <w:multiLevelType w:val="hybridMultilevel"/>
    <w:tmpl w:val="FC74B076"/>
    <w:lvl w:ilvl="0" w:tplc="7F962376">
      <w:start w:val="1"/>
      <w:numFmt w:val="decimal"/>
      <w:lvlText w:val="%1)"/>
      <w:lvlJc w:val="left"/>
      <w:pPr>
        <w:tabs>
          <w:tab w:val="num" w:pos="-709"/>
        </w:tabs>
        <w:ind w:left="0" w:firstLine="0"/>
      </w:pPr>
    </w:lvl>
    <w:lvl w:ilvl="1" w:tplc="04190019">
      <w:start w:val="1"/>
      <w:numFmt w:val="lowerLetter"/>
      <w:lvlText w:val="%2."/>
      <w:lvlJc w:val="left"/>
      <w:pPr>
        <w:tabs>
          <w:tab w:val="num" w:pos="22"/>
        </w:tabs>
        <w:ind w:left="22" w:hanging="360"/>
      </w:pPr>
    </w:lvl>
    <w:lvl w:ilvl="2" w:tplc="0419001B">
      <w:start w:val="1"/>
      <w:numFmt w:val="lowerRoman"/>
      <w:lvlText w:val="%3."/>
      <w:lvlJc w:val="right"/>
      <w:pPr>
        <w:tabs>
          <w:tab w:val="num" w:pos="742"/>
        </w:tabs>
        <w:ind w:left="742" w:hanging="180"/>
      </w:pPr>
    </w:lvl>
    <w:lvl w:ilvl="3" w:tplc="0419000F">
      <w:start w:val="1"/>
      <w:numFmt w:val="decimal"/>
      <w:lvlText w:val="%4."/>
      <w:lvlJc w:val="left"/>
      <w:pPr>
        <w:tabs>
          <w:tab w:val="num" w:pos="1462"/>
        </w:tabs>
        <w:ind w:left="1462" w:hanging="360"/>
      </w:pPr>
    </w:lvl>
    <w:lvl w:ilvl="4" w:tplc="04190019">
      <w:start w:val="1"/>
      <w:numFmt w:val="lowerLetter"/>
      <w:lvlText w:val="%5."/>
      <w:lvlJc w:val="left"/>
      <w:pPr>
        <w:tabs>
          <w:tab w:val="num" w:pos="2182"/>
        </w:tabs>
        <w:ind w:left="2182" w:hanging="360"/>
      </w:pPr>
    </w:lvl>
    <w:lvl w:ilvl="5" w:tplc="0419001B">
      <w:start w:val="1"/>
      <w:numFmt w:val="lowerRoman"/>
      <w:lvlText w:val="%6."/>
      <w:lvlJc w:val="right"/>
      <w:pPr>
        <w:tabs>
          <w:tab w:val="num" w:pos="2902"/>
        </w:tabs>
        <w:ind w:left="2902" w:hanging="180"/>
      </w:pPr>
    </w:lvl>
    <w:lvl w:ilvl="6" w:tplc="0419000F">
      <w:start w:val="1"/>
      <w:numFmt w:val="decimal"/>
      <w:lvlText w:val="%7."/>
      <w:lvlJc w:val="left"/>
      <w:pPr>
        <w:tabs>
          <w:tab w:val="num" w:pos="3622"/>
        </w:tabs>
        <w:ind w:left="3622" w:hanging="360"/>
      </w:pPr>
    </w:lvl>
    <w:lvl w:ilvl="7" w:tplc="04190019">
      <w:start w:val="1"/>
      <w:numFmt w:val="lowerLetter"/>
      <w:lvlText w:val="%8."/>
      <w:lvlJc w:val="left"/>
      <w:pPr>
        <w:tabs>
          <w:tab w:val="num" w:pos="4342"/>
        </w:tabs>
        <w:ind w:left="4342" w:hanging="360"/>
      </w:pPr>
    </w:lvl>
    <w:lvl w:ilvl="8" w:tplc="0419001B">
      <w:start w:val="1"/>
      <w:numFmt w:val="lowerRoman"/>
      <w:lvlText w:val="%9."/>
      <w:lvlJc w:val="right"/>
      <w:pPr>
        <w:tabs>
          <w:tab w:val="num" w:pos="5062"/>
        </w:tabs>
        <w:ind w:left="5062" w:hanging="180"/>
      </w:pPr>
    </w:lvl>
  </w:abstractNum>
  <w:abstractNum w:abstractNumId="4">
    <w:nsid w:val="347943C6"/>
    <w:multiLevelType w:val="hybridMultilevel"/>
    <w:tmpl w:val="6BD2E7BE"/>
    <w:lvl w:ilvl="0" w:tplc="13643128">
      <w:start w:val="1"/>
      <w:numFmt w:val="bullet"/>
      <w:lvlText w:val=""/>
      <w:lvlJc w:val="left"/>
      <w:pPr>
        <w:tabs>
          <w:tab w:val="num" w:pos="1134"/>
        </w:tabs>
        <w:ind w:left="0" w:firstLine="709"/>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5">
    <w:nsid w:val="398323C1"/>
    <w:multiLevelType w:val="hybridMultilevel"/>
    <w:tmpl w:val="A4CE01CE"/>
    <w:lvl w:ilvl="0" w:tplc="13643128">
      <w:start w:val="1"/>
      <w:numFmt w:val="bullet"/>
      <w:lvlText w:val=""/>
      <w:lvlJc w:val="left"/>
      <w:pPr>
        <w:tabs>
          <w:tab w:val="num" w:pos="1843"/>
        </w:tabs>
        <w:ind w:left="709" w:firstLine="709"/>
      </w:pPr>
      <w:rPr>
        <w:rFonts w:ascii="Symbol" w:hAnsi="Symbol" w:hint="default"/>
      </w:rPr>
    </w:lvl>
    <w:lvl w:ilvl="1" w:tplc="04190003">
      <w:start w:val="1"/>
      <w:numFmt w:val="bullet"/>
      <w:lvlText w:val="o"/>
      <w:lvlJc w:val="left"/>
      <w:pPr>
        <w:tabs>
          <w:tab w:val="num" w:pos="2149"/>
        </w:tabs>
        <w:ind w:left="2149" w:hanging="360"/>
      </w:pPr>
      <w:rPr>
        <w:rFonts w:ascii="Courier New" w:hAnsi="Courier New" w:cs="Courier New" w:hint="default"/>
      </w:rPr>
    </w:lvl>
    <w:lvl w:ilvl="2" w:tplc="04190005">
      <w:start w:val="1"/>
      <w:numFmt w:val="bullet"/>
      <w:lvlText w:val=""/>
      <w:lvlJc w:val="left"/>
      <w:pPr>
        <w:tabs>
          <w:tab w:val="num" w:pos="2869"/>
        </w:tabs>
        <w:ind w:left="2869" w:hanging="360"/>
      </w:pPr>
      <w:rPr>
        <w:rFonts w:ascii="Wingdings" w:hAnsi="Wingdings" w:hint="default"/>
      </w:rPr>
    </w:lvl>
    <w:lvl w:ilvl="3" w:tplc="04190001">
      <w:start w:val="1"/>
      <w:numFmt w:val="bullet"/>
      <w:lvlText w:val=""/>
      <w:lvlJc w:val="left"/>
      <w:pPr>
        <w:tabs>
          <w:tab w:val="num" w:pos="3589"/>
        </w:tabs>
        <w:ind w:left="3589" w:hanging="360"/>
      </w:pPr>
      <w:rPr>
        <w:rFonts w:ascii="Symbol" w:hAnsi="Symbol" w:hint="default"/>
      </w:rPr>
    </w:lvl>
    <w:lvl w:ilvl="4" w:tplc="04190003">
      <w:start w:val="1"/>
      <w:numFmt w:val="bullet"/>
      <w:lvlText w:val="o"/>
      <w:lvlJc w:val="left"/>
      <w:pPr>
        <w:tabs>
          <w:tab w:val="num" w:pos="4309"/>
        </w:tabs>
        <w:ind w:left="4309" w:hanging="360"/>
      </w:pPr>
      <w:rPr>
        <w:rFonts w:ascii="Courier New" w:hAnsi="Courier New" w:cs="Courier New" w:hint="default"/>
      </w:rPr>
    </w:lvl>
    <w:lvl w:ilvl="5" w:tplc="04190005">
      <w:start w:val="1"/>
      <w:numFmt w:val="bullet"/>
      <w:lvlText w:val=""/>
      <w:lvlJc w:val="left"/>
      <w:pPr>
        <w:tabs>
          <w:tab w:val="num" w:pos="5029"/>
        </w:tabs>
        <w:ind w:left="5029" w:hanging="360"/>
      </w:pPr>
      <w:rPr>
        <w:rFonts w:ascii="Wingdings" w:hAnsi="Wingdings" w:hint="default"/>
      </w:rPr>
    </w:lvl>
    <w:lvl w:ilvl="6" w:tplc="04190001">
      <w:start w:val="1"/>
      <w:numFmt w:val="bullet"/>
      <w:lvlText w:val=""/>
      <w:lvlJc w:val="left"/>
      <w:pPr>
        <w:tabs>
          <w:tab w:val="num" w:pos="5749"/>
        </w:tabs>
        <w:ind w:left="5749" w:hanging="360"/>
      </w:pPr>
      <w:rPr>
        <w:rFonts w:ascii="Symbol" w:hAnsi="Symbol" w:hint="default"/>
      </w:rPr>
    </w:lvl>
    <w:lvl w:ilvl="7" w:tplc="04190003">
      <w:start w:val="1"/>
      <w:numFmt w:val="bullet"/>
      <w:lvlText w:val="o"/>
      <w:lvlJc w:val="left"/>
      <w:pPr>
        <w:tabs>
          <w:tab w:val="num" w:pos="6469"/>
        </w:tabs>
        <w:ind w:left="6469" w:hanging="360"/>
      </w:pPr>
      <w:rPr>
        <w:rFonts w:ascii="Courier New" w:hAnsi="Courier New" w:cs="Courier New" w:hint="default"/>
      </w:rPr>
    </w:lvl>
    <w:lvl w:ilvl="8" w:tplc="04190005">
      <w:start w:val="1"/>
      <w:numFmt w:val="bullet"/>
      <w:lvlText w:val=""/>
      <w:lvlJc w:val="left"/>
      <w:pPr>
        <w:tabs>
          <w:tab w:val="num" w:pos="7189"/>
        </w:tabs>
        <w:ind w:left="7189" w:hanging="360"/>
      </w:pPr>
      <w:rPr>
        <w:rFonts w:ascii="Wingdings" w:hAnsi="Wingdings" w:hint="default"/>
      </w:rPr>
    </w:lvl>
  </w:abstractNum>
  <w:abstractNum w:abstractNumId="6">
    <w:nsid w:val="3C1D5EEC"/>
    <w:multiLevelType w:val="hybridMultilevel"/>
    <w:tmpl w:val="21FADD36"/>
    <w:lvl w:ilvl="0" w:tplc="13643128">
      <w:start w:val="1"/>
      <w:numFmt w:val="bullet"/>
      <w:lvlText w:val=""/>
      <w:lvlJc w:val="left"/>
      <w:pPr>
        <w:tabs>
          <w:tab w:val="num" w:pos="1134"/>
        </w:tabs>
        <w:ind w:left="0" w:firstLine="709"/>
      </w:pPr>
      <w:rPr>
        <w:rFonts w:ascii="Symbol" w:hAnsi="Symbol" w:hint="default"/>
      </w:rPr>
    </w:lvl>
    <w:lvl w:ilvl="1" w:tplc="5BF064F6">
      <w:start w:val="1"/>
      <w:numFmt w:val="russianLower"/>
      <w:lvlText w:val="%2)"/>
      <w:lvlJc w:val="left"/>
      <w:pPr>
        <w:tabs>
          <w:tab w:val="num" w:pos="1440"/>
        </w:tabs>
        <w:ind w:left="1440" w:hanging="360"/>
      </w:p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7">
    <w:nsid w:val="3D1225D4"/>
    <w:multiLevelType w:val="hybridMultilevel"/>
    <w:tmpl w:val="53D23216"/>
    <w:lvl w:ilvl="0" w:tplc="13643128">
      <w:start w:val="1"/>
      <w:numFmt w:val="bullet"/>
      <w:lvlText w:val=""/>
      <w:lvlJc w:val="left"/>
      <w:pPr>
        <w:tabs>
          <w:tab w:val="num" w:pos="1134"/>
        </w:tabs>
        <w:ind w:left="0" w:firstLine="709"/>
      </w:pPr>
      <w:rPr>
        <w:rFonts w:ascii="Symbol" w:hAnsi="Symbol" w:hint="default"/>
      </w:rPr>
    </w:lvl>
    <w:lvl w:ilvl="1" w:tplc="080C1F0C">
      <w:start w:val="65535"/>
      <w:numFmt w:val="bullet"/>
      <w:lvlText w:val=""/>
      <w:lvlJc w:val="left"/>
      <w:pPr>
        <w:tabs>
          <w:tab w:val="num" w:pos="371"/>
        </w:tabs>
        <w:ind w:left="371" w:firstLine="709"/>
      </w:pPr>
      <w:rPr>
        <w:rFonts w:ascii="Symbol" w:hAnsi="Symbol"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8">
    <w:nsid w:val="442E5178"/>
    <w:multiLevelType w:val="hybridMultilevel"/>
    <w:tmpl w:val="731A0862"/>
    <w:lvl w:ilvl="0" w:tplc="080C1F0C">
      <w:start w:val="65535"/>
      <w:numFmt w:val="bullet"/>
      <w:lvlText w:val=""/>
      <w:lvlJc w:val="left"/>
      <w:pPr>
        <w:tabs>
          <w:tab w:val="num" w:pos="709"/>
        </w:tabs>
        <w:ind w:left="709" w:firstLine="709"/>
      </w:pPr>
      <w:rPr>
        <w:rFonts w:ascii="Symbol" w:hAnsi="Symbol" w:hint="default"/>
      </w:rPr>
    </w:lvl>
    <w:lvl w:ilvl="1" w:tplc="04190003">
      <w:start w:val="1"/>
      <w:numFmt w:val="bullet"/>
      <w:lvlText w:val="o"/>
      <w:lvlJc w:val="left"/>
      <w:pPr>
        <w:tabs>
          <w:tab w:val="num" w:pos="2149"/>
        </w:tabs>
        <w:ind w:left="2149" w:hanging="360"/>
      </w:pPr>
      <w:rPr>
        <w:rFonts w:ascii="Courier New" w:hAnsi="Courier New" w:cs="Courier New" w:hint="default"/>
      </w:rPr>
    </w:lvl>
    <w:lvl w:ilvl="2" w:tplc="04190005">
      <w:start w:val="1"/>
      <w:numFmt w:val="bullet"/>
      <w:lvlText w:val=""/>
      <w:lvlJc w:val="left"/>
      <w:pPr>
        <w:tabs>
          <w:tab w:val="num" w:pos="2869"/>
        </w:tabs>
        <w:ind w:left="2869" w:hanging="360"/>
      </w:pPr>
      <w:rPr>
        <w:rFonts w:ascii="Wingdings" w:hAnsi="Wingdings" w:hint="default"/>
      </w:rPr>
    </w:lvl>
    <w:lvl w:ilvl="3" w:tplc="04190001">
      <w:start w:val="1"/>
      <w:numFmt w:val="bullet"/>
      <w:lvlText w:val=""/>
      <w:lvlJc w:val="left"/>
      <w:pPr>
        <w:tabs>
          <w:tab w:val="num" w:pos="3589"/>
        </w:tabs>
        <w:ind w:left="3589" w:hanging="360"/>
      </w:pPr>
      <w:rPr>
        <w:rFonts w:ascii="Symbol" w:hAnsi="Symbol" w:hint="default"/>
      </w:rPr>
    </w:lvl>
    <w:lvl w:ilvl="4" w:tplc="04190003">
      <w:start w:val="1"/>
      <w:numFmt w:val="bullet"/>
      <w:lvlText w:val="o"/>
      <w:lvlJc w:val="left"/>
      <w:pPr>
        <w:tabs>
          <w:tab w:val="num" w:pos="4309"/>
        </w:tabs>
        <w:ind w:left="4309" w:hanging="360"/>
      </w:pPr>
      <w:rPr>
        <w:rFonts w:ascii="Courier New" w:hAnsi="Courier New" w:cs="Courier New" w:hint="default"/>
      </w:rPr>
    </w:lvl>
    <w:lvl w:ilvl="5" w:tplc="04190005">
      <w:start w:val="1"/>
      <w:numFmt w:val="bullet"/>
      <w:lvlText w:val=""/>
      <w:lvlJc w:val="left"/>
      <w:pPr>
        <w:tabs>
          <w:tab w:val="num" w:pos="5029"/>
        </w:tabs>
        <w:ind w:left="5029" w:hanging="360"/>
      </w:pPr>
      <w:rPr>
        <w:rFonts w:ascii="Wingdings" w:hAnsi="Wingdings" w:hint="default"/>
      </w:rPr>
    </w:lvl>
    <w:lvl w:ilvl="6" w:tplc="04190001">
      <w:start w:val="1"/>
      <w:numFmt w:val="bullet"/>
      <w:lvlText w:val=""/>
      <w:lvlJc w:val="left"/>
      <w:pPr>
        <w:tabs>
          <w:tab w:val="num" w:pos="5749"/>
        </w:tabs>
        <w:ind w:left="5749" w:hanging="360"/>
      </w:pPr>
      <w:rPr>
        <w:rFonts w:ascii="Symbol" w:hAnsi="Symbol" w:hint="default"/>
      </w:rPr>
    </w:lvl>
    <w:lvl w:ilvl="7" w:tplc="04190003">
      <w:start w:val="1"/>
      <w:numFmt w:val="bullet"/>
      <w:lvlText w:val="o"/>
      <w:lvlJc w:val="left"/>
      <w:pPr>
        <w:tabs>
          <w:tab w:val="num" w:pos="6469"/>
        </w:tabs>
        <w:ind w:left="6469" w:hanging="360"/>
      </w:pPr>
      <w:rPr>
        <w:rFonts w:ascii="Courier New" w:hAnsi="Courier New" w:cs="Courier New" w:hint="default"/>
      </w:rPr>
    </w:lvl>
    <w:lvl w:ilvl="8" w:tplc="04190005">
      <w:start w:val="1"/>
      <w:numFmt w:val="bullet"/>
      <w:lvlText w:val=""/>
      <w:lvlJc w:val="left"/>
      <w:pPr>
        <w:tabs>
          <w:tab w:val="num" w:pos="7189"/>
        </w:tabs>
        <w:ind w:left="7189" w:hanging="360"/>
      </w:pPr>
      <w:rPr>
        <w:rFonts w:ascii="Wingdings" w:hAnsi="Wingdings" w:hint="default"/>
      </w:rPr>
    </w:lvl>
  </w:abstractNum>
  <w:abstractNum w:abstractNumId="9">
    <w:nsid w:val="5CF3298C"/>
    <w:multiLevelType w:val="hybridMultilevel"/>
    <w:tmpl w:val="518A8CAE"/>
    <w:lvl w:ilvl="0" w:tplc="13643128">
      <w:start w:val="1"/>
      <w:numFmt w:val="bullet"/>
      <w:lvlText w:val=""/>
      <w:lvlJc w:val="left"/>
      <w:pPr>
        <w:tabs>
          <w:tab w:val="num" w:pos="1843"/>
        </w:tabs>
        <w:ind w:left="709" w:firstLine="709"/>
      </w:pPr>
      <w:rPr>
        <w:rFonts w:ascii="Symbol" w:hAnsi="Symbol" w:hint="default"/>
      </w:rPr>
    </w:lvl>
    <w:lvl w:ilvl="1" w:tplc="04190003">
      <w:start w:val="1"/>
      <w:numFmt w:val="bullet"/>
      <w:lvlText w:val="o"/>
      <w:lvlJc w:val="left"/>
      <w:pPr>
        <w:tabs>
          <w:tab w:val="num" w:pos="2149"/>
        </w:tabs>
        <w:ind w:left="2149" w:hanging="360"/>
      </w:pPr>
      <w:rPr>
        <w:rFonts w:ascii="Courier New" w:hAnsi="Courier New" w:cs="Courier New" w:hint="default"/>
      </w:rPr>
    </w:lvl>
    <w:lvl w:ilvl="2" w:tplc="04190005">
      <w:start w:val="1"/>
      <w:numFmt w:val="bullet"/>
      <w:lvlText w:val=""/>
      <w:lvlJc w:val="left"/>
      <w:pPr>
        <w:tabs>
          <w:tab w:val="num" w:pos="2869"/>
        </w:tabs>
        <w:ind w:left="2869" w:hanging="360"/>
      </w:pPr>
      <w:rPr>
        <w:rFonts w:ascii="Wingdings" w:hAnsi="Wingdings" w:hint="default"/>
      </w:rPr>
    </w:lvl>
    <w:lvl w:ilvl="3" w:tplc="04190001">
      <w:start w:val="1"/>
      <w:numFmt w:val="bullet"/>
      <w:lvlText w:val=""/>
      <w:lvlJc w:val="left"/>
      <w:pPr>
        <w:tabs>
          <w:tab w:val="num" w:pos="3589"/>
        </w:tabs>
        <w:ind w:left="3589" w:hanging="360"/>
      </w:pPr>
      <w:rPr>
        <w:rFonts w:ascii="Symbol" w:hAnsi="Symbol" w:hint="default"/>
      </w:rPr>
    </w:lvl>
    <w:lvl w:ilvl="4" w:tplc="04190003">
      <w:start w:val="1"/>
      <w:numFmt w:val="bullet"/>
      <w:lvlText w:val="o"/>
      <w:lvlJc w:val="left"/>
      <w:pPr>
        <w:tabs>
          <w:tab w:val="num" w:pos="4309"/>
        </w:tabs>
        <w:ind w:left="4309" w:hanging="360"/>
      </w:pPr>
      <w:rPr>
        <w:rFonts w:ascii="Courier New" w:hAnsi="Courier New" w:cs="Courier New" w:hint="default"/>
      </w:rPr>
    </w:lvl>
    <w:lvl w:ilvl="5" w:tplc="04190005">
      <w:start w:val="1"/>
      <w:numFmt w:val="bullet"/>
      <w:lvlText w:val=""/>
      <w:lvlJc w:val="left"/>
      <w:pPr>
        <w:tabs>
          <w:tab w:val="num" w:pos="5029"/>
        </w:tabs>
        <w:ind w:left="5029" w:hanging="360"/>
      </w:pPr>
      <w:rPr>
        <w:rFonts w:ascii="Wingdings" w:hAnsi="Wingdings" w:hint="default"/>
      </w:rPr>
    </w:lvl>
    <w:lvl w:ilvl="6" w:tplc="04190001">
      <w:start w:val="1"/>
      <w:numFmt w:val="bullet"/>
      <w:lvlText w:val=""/>
      <w:lvlJc w:val="left"/>
      <w:pPr>
        <w:tabs>
          <w:tab w:val="num" w:pos="5749"/>
        </w:tabs>
        <w:ind w:left="5749" w:hanging="360"/>
      </w:pPr>
      <w:rPr>
        <w:rFonts w:ascii="Symbol" w:hAnsi="Symbol" w:hint="default"/>
      </w:rPr>
    </w:lvl>
    <w:lvl w:ilvl="7" w:tplc="04190003">
      <w:start w:val="1"/>
      <w:numFmt w:val="bullet"/>
      <w:lvlText w:val="o"/>
      <w:lvlJc w:val="left"/>
      <w:pPr>
        <w:tabs>
          <w:tab w:val="num" w:pos="6469"/>
        </w:tabs>
        <w:ind w:left="6469" w:hanging="360"/>
      </w:pPr>
      <w:rPr>
        <w:rFonts w:ascii="Courier New" w:hAnsi="Courier New" w:cs="Courier New" w:hint="default"/>
      </w:rPr>
    </w:lvl>
    <w:lvl w:ilvl="8" w:tplc="04190005">
      <w:start w:val="1"/>
      <w:numFmt w:val="bullet"/>
      <w:lvlText w:val=""/>
      <w:lvlJc w:val="left"/>
      <w:pPr>
        <w:tabs>
          <w:tab w:val="num" w:pos="7189"/>
        </w:tabs>
        <w:ind w:left="7189" w:hanging="360"/>
      </w:pPr>
      <w:rPr>
        <w:rFonts w:ascii="Wingdings" w:hAnsi="Wingdings" w:hint="default"/>
      </w:rPr>
    </w:lvl>
  </w:abstractNum>
  <w:abstractNum w:abstractNumId="10">
    <w:nsid w:val="5ECC7CE2"/>
    <w:multiLevelType w:val="hybridMultilevel"/>
    <w:tmpl w:val="894CC086"/>
    <w:lvl w:ilvl="0" w:tplc="3D9E3250">
      <w:start w:val="1"/>
      <w:numFmt w:val="decimal"/>
      <w:lvlText w:val="%1)"/>
      <w:lvlJc w:val="left"/>
      <w:pPr>
        <w:tabs>
          <w:tab w:val="num" w:pos="1134"/>
        </w:tabs>
        <w:ind w:left="0" w:firstLine="709"/>
      </w:pPr>
    </w:lvl>
    <w:lvl w:ilvl="1" w:tplc="04190019">
      <w:start w:val="1"/>
      <w:numFmt w:val="lowerLetter"/>
      <w:lvlText w:val="%2."/>
      <w:lvlJc w:val="left"/>
      <w:pPr>
        <w:tabs>
          <w:tab w:val="num" w:pos="-371"/>
        </w:tabs>
        <w:ind w:left="-371" w:hanging="360"/>
      </w:pPr>
    </w:lvl>
    <w:lvl w:ilvl="2" w:tplc="0419001B">
      <w:start w:val="1"/>
      <w:numFmt w:val="lowerRoman"/>
      <w:lvlText w:val="%3."/>
      <w:lvlJc w:val="right"/>
      <w:pPr>
        <w:tabs>
          <w:tab w:val="num" w:pos="349"/>
        </w:tabs>
        <w:ind w:left="349" w:hanging="180"/>
      </w:pPr>
    </w:lvl>
    <w:lvl w:ilvl="3" w:tplc="0419000F">
      <w:start w:val="1"/>
      <w:numFmt w:val="decimal"/>
      <w:lvlText w:val="%4."/>
      <w:lvlJc w:val="left"/>
      <w:pPr>
        <w:tabs>
          <w:tab w:val="num" w:pos="1069"/>
        </w:tabs>
        <w:ind w:left="1069" w:hanging="360"/>
      </w:pPr>
    </w:lvl>
    <w:lvl w:ilvl="4" w:tplc="04190019">
      <w:start w:val="1"/>
      <w:numFmt w:val="lowerLetter"/>
      <w:lvlText w:val="%5."/>
      <w:lvlJc w:val="left"/>
      <w:pPr>
        <w:tabs>
          <w:tab w:val="num" w:pos="1789"/>
        </w:tabs>
        <w:ind w:left="1789" w:hanging="360"/>
      </w:pPr>
    </w:lvl>
    <w:lvl w:ilvl="5" w:tplc="0419001B">
      <w:start w:val="1"/>
      <w:numFmt w:val="lowerRoman"/>
      <w:lvlText w:val="%6."/>
      <w:lvlJc w:val="right"/>
      <w:pPr>
        <w:tabs>
          <w:tab w:val="num" w:pos="2509"/>
        </w:tabs>
        <w:ind w:left="2509" w:hanging="180"/>
      </w:pPr>
    </w:lvl>
    <w:lvl w:ilvl="6" w:tplc="0419000F">
      <w:start w:val="1"/>
      <w:numFmt w:val="decimal"/>
      <w:lvlText w:val="%7."/>
      <w:lvlJc w:val="left"/>
      <w:pPr>
        <w:tabs>
          <w:tab w:val="num" w:pos="3229"/>
        </w:tabs>
        <w:ind w:left="3229" w:hanging="360"/>
      </w:pPr>
    </w:lvl>
    <w:lvl w:ilvl="7" w:tplc="04190019">
      <w:start w:val="1"/>
      <w:numFmt w:val="lowerLetter"/>
      <w:lvlText w:val="%8."/>
      <w:lvlJc w:val="left"/>
      <w:pPr>
        <w:tabs>
          <w:tab w:val="num" w:pos="3949"/>
        </w:tabs>
        <w:ind w:left="3949" w:hanging="360"/>
      </w:pPr>
    </w:lvl>
    <w:lvl w:ilvl="8" w:tplc="0419001B">
      <w:start w:val="1"/>
      <w:numFmt w:val="lowerRoman"/>
      <w:lvlText w:val="%9."/>
      <w:lvlJc w:val="right"/>
      <w:pPr>
        <w:tabs>
          <w:tab w:val="num" w:pos="4669"/>
        </w:tabs>
        <w:ind w:left="4669" w:hanging="180"/>
      </w:pPr>
    </w:lvl>
  </w:abstractNum>
  <w:abstractNum w:abstractNumId="11">
    <w:nsid w:val="693610FB"/>
    <w:multiLevelType w:val="hybridMultilevel"/>
    <w:tmpl w:val="03AC1782"/>
    <w:lvl w:ilvl="0" w:tplc="5E822994">
      <w:start w:val="1"/>
      <w:numFmt w:val="russianLower"/>
      <w:lvlText w:val="%1)"/>
      <w:lvlJc w:val="left"/>
      <w:pPr>
        <w:tabs>
          <w:tab w:val="num" w:pos="-709"/>
        </w:tabs>
        <w:ind w:left="0" w:firstLine="0"/>
      </w:pPr>
    </w:lvl>
    <w:lvl w:ilvl="1" w:tplc="04190003">
      <w:start w:val="1"/>
      <w:numFmt w:val="bullet"/>
      <w:lvlText w:val="o"/>
      <w:lvlJc w:val="left"/>
      <w:pPr>
        <w:tabs>
          <w:tab w:val="num" w:pos="731"/>
        </w:tabs>
        <w:ind w:left="731" w:hanging="360"/>
      </w:pPr>
      <w:rPr>
        <w:rFonts w:ascii="Courier New" w:hAnsi="Courier New" w:cs="Courier New" w:hint="default"/>
      </w:rPr>
    </w:lvl>
    <w:lvl w:ilvl="2" w:tplc="04190005">
      <w:start w:val="1"/>
      <w:numFmt w:val="bullet"/>
      <w:lvlText w:val=""/>
      <w:lvlJc w:val="left"/>
      <w:pPr>
        <w:tabs>
          <w:tab w:val="num" w:pos="1451"/>
        </w:tabs>
        <w:ind w:left="1451" w:hanging="360"/>
      </w:pPr>
      <w:rPr>
        <w:rFonts w:ascii="Wingdings" w:hAnsi="Wingdings" w:hint="default"/>
      </w:rPr>
    </w:lvl>
    <w:lvl w:ilvl="3" w:tplc="04190001">
      <w:start w:val="1"/>
      <w:numFmt w:val="bullet"/>
      <w:lvlText w:val=""/>
      <w:lvlJc w:val="left"/>
      <w:pPr>
        <w:tabs>
          <w:tab w:val="num" w:pos="2171"/>
        </w:tabs>
        <w:ind w:left="2171" w:hanging="360"/>
      </w:pPr>
      <w:rPr>
        <w:rFonts w:ascii="Symbol" w:hAnsi="Symbol" w:hint="default"/>
      </w:rPr>
    </w:lvl>
    <w:lvl w:ilvl="4" w:tplc="04190003">
      <w:start w:val="1"/>
      <w:numFmt w:val="bullet"/>
      <w:lvlText w:val="o"/>
      <w:lvlJc w:val="left"/>
      <w:pPr>
        <w:tabs>
          <w:tab w:val="num" w:pos="2891"/>
        </w:tabs>
        <w:ind w:left="2891" w:hanging="360"/>
      </w:pPr>
      <w:rPr>
        <w:rFonts w:ascii="Courier New" w:hAnsi="Courier New" w:cs="Courier New" w:hint="default"/>
      </w:rPr>
    </w:lvl>
    <w:lvl w:ilvl="5" w:tplc="04190005">
      <w:start w:val="1"/>
      <w:numFmt w:val="bullet"/>
      <w:lvlText w:val=""/>
      <w:lvlJc w:val="left"/>
      <w:pPr>
        <w:tabs>
          <w:tab w:val="num" w:pos="3611"/>
        </w:tabs>
        <w:ind w:left="3611" w:hanging="360"/>
      </w:pPr>
      <w:rPr>
        <w:rFonts w:ascii="Wingdings" w:hAnsi="Wingdings" w:hint="default"/>
      </w:rPr>
    </w:lvl>
    <w:lvl w:ilvl="6" w:tplc="04190001">
      <w:start w:val="1"/>
      <w:numFmt w:val="bullet"/>
      <w:lvlText w:val=""/>
      <w:lvlJc w:val="left"/>
      <w:pPr>
        <w:tabs>
          <w:tab w:val="num" w:pos="4331"/>
        </w:tabs>
        <w:ind w:left="4331" w:hanging="360"/>
      </w:pPr>
      <w:rPr>
        <w:rFonts w:ascii="Symbol" w:hAnsi="Symbol" w:hint="default"/>
      </w:rPr>
    </w:lvl>
    <w:lvl w:ilvl="7" w:tplc="04190003">
      <w:start w:val="1"/>
      <w:numFmt w:val="bullet"/>
      <w:lvlText w:val="o"/>
      <w:lvlJc w:val="left"/>
      <w:pPr>
        <w:tabs>
          <w:tab w:val="num" w:pos="5051"/>
        </w:tabs>
        <w:ind w:left="5051" w:hanging="360"/>
      </w:pPr>
      <w:rPr>
        <w:rFonts w:ascii="Courier New" w:hAnsi="Courier New" w:cs="Courier New" w:hint="default"/>
      </w:rPr>
    </w:lvl>
    <w:lvl w:ilvl="8" w:tplc="04190005">
      <w:start w:val="1"/>
      <w:numFmt w:val="bullet"/>
      <w:lvlText w:val=""/>
      <w:lvlJc w:val="left"/>
      <w:pPr>
        <w:tabs>
          <w:tab w:val="num" w:pos="5771"/>
        </w:tabs>
        <w:ind w:left="5771" w:hanging="360"/>
      </w:pPr>
      <w:rPr>
        <w:rFonts w:ascii="Wingdings" w:hAnsi="Wingdings" w:hint="default"/>
      </w:rPr>
    </w:lvl>
  </w:abstractNum>
  <w:abstractNum w:abstractNumId="12">
    <w:nsid w:val="6CA71B57"/>
    <w:multiLevelType w:val="hybridMultilevel"/>
    <w:tmpl w:val="164A962E"/>
    <w:lvl w:ilvl="0" w:tplc="080C1F0C">
      <w:start w:val="65535"/>
      <w:numFmt w:val="bullet"/>
      <w:lvlText w:val=""/>
      <w:lvlJc w:val="left"/>
      <w:pPr>
        <w:tabs>
          <w:tab w:val="num" w:pos="0"/>
        </w:tabs>
        <w:ind w:left="0" w:firstLine="709"/>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num w:numId="1">
    <w:abstractNumId w:val="9"/>
    <w:lvlOverride w:ilvl="0"/>
    <w:lvlOverride w:ilvl="1"/>
    <w:lvlOverride w:ilvl="2"/>
    <w:lvlOverride w:ilvl="3"/>
    <w:lvlOverride w:ilvl="4"/>
    <w:lvlOverride w:ilvl="5"/>
    <w:lvlOverride w:ilvl="6"/>
    <w:lvlOverride w:ilvl="7"/>
    <w:lvlOverride w:ilvl="8"/>
  </w:num>
  <w:num w:numId="2">
    <w:abstractNumId w:val="0"/>
    <w:lvlOverride w:ilvl="0"/>
    <w:lvlOverride w:ilvl="1"/>
    <w:lvlOverride w:ilvl="2"/>
    <w:lvlOverride w:ilvl="3"/>
    <w:lvlOverride w:ilvl="4"/>
    <w:lvlOverride w:ilvl="5"/>
    <w:lvlOverride w:ilvl="6"/>
    <w:lvlOverride w:ilvl="7"/>
    <w:lvlOverride w:ilvl="8"/>
  </w:num>
  <w:num w:numId="3">
    <w:abstractNumId w:val="1"/>
    <w:lvlOverride w:ilvl="0"/>
    <w:lvlOverride w:ilvl="1"/>
    <w:lvlOverride w:ilvl="2"/>
    <w:lvlOverride w:ilvl="3"/>
    <w:lvlOverride w:ilvl="4"/>
    <w:lvlOverride w:ilvl="5"/>
    <w:lvlOverride w:ilvl="6"/>
    <w:lvlOverride w:ilvl="7"/>
    <w:lvlOverride w:ilvl="8"/>
  </w:num>
  <w:num w:numId="4">
    <w:abstractNumId w:val="4"/>
    <w:lvlOverride w:ilvl="0"/>
    <w:lvlOverride w:ilvl="1"/>
    <w:lvlOverride w:ilvl="2"/>
    <w:lvlOverride w:ilvl="3"/>
    <w:lvlOverride w:ilvl="4"/>
    <w:lvlOverride w:ilvl="5"/>
    <w:lvlOverride w:ilvl="6"/>
    <w:lvlOverride w:ilvl="7"/>
    <w:lvlOverride w:ilvl="8"/>
  </w:num>
  <w:num w:numId="5">
    <w:abstractNumId w:val="11"/>
    <w:lvlOverride w:ilvl="0">
      <w:startOverride w:val="1"/>
    </w:lvlOverride>
    <w:lvlOverride w:ilvl="1"/>
    <w:lvlOverride w:ilvl="2"/>
    <w:lvlOverride w:ilvl="3"/>
    <w:lvlOverride w:ilvl="4"/>
    <w:lvlOverride w:ilvl="5"/>
    <w:lvlOverride w:ilvl="6"/>
    <w:lvlOverride w:ilvl="7"/>
    <w:lvlOverride w:ilvl="8"/>
  </w:num>
  <w:num w:numId="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6"/>
    <w:lvlOverride w:ilvl="0"/>
    <w:lvlOverride w:ilvl="1">
      <w:startOverride w:val="1"/>
    </w:lvlOverride>
    <w:lvlOverride w:ilvl="2"/>
    <w:lvlOverride w:ilvl="3"/>
    <w:lvlOverride w:ilvl="4"/>
    <w:lvlOverride w:ilvl="5"/>
    <w:lvlOverride w:ilvl="6"/>
    <w:lvlOverride w:ilvl="7"/>
    <w:lvlOverride w:ilvl="8"/>
  </w:num>
  <w:num w:numId="8">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2"/>
    <w:lvlOverride w:ilvl="0"/>
    <w:lvlOverride w:ilvl="1"/>
    <w:lvlOverride w:ilvl="2"/>
    <w:lvlOverride w:ilvl="3"/>
    <w:lvlOverride w:ilvl="4"/>
    <w:lvlOverride w:ilvl="5"/>
    <w:lvlOverride w:ilvl="6"/>
    <w:lvlOverride w:ilvl="7"/>
    <w:lvlOverride w:ilvl="8"/>
  </w:num>
  <w:num w:numId="10">
    <w:abstractNumId w:val="8"/>
    <w:lvlOverride w:ilvl="0"/>
    <w:lvlOverride w:ilvl="1"/>
    <w:lvlOverride w:ilvl="2"/>
    <w:lvlOverride w:ilvl="3"/>
    <w:lvlOverride w:ilvl="4"/>
    <w:lvlOverride w:ilvl="5"/>
    <w:lvlOverride w:ilvl="6"/>
    <w:lvlOverride w:ilvl="7"/>
    <w:lvlOverride w:ilvl="8"/>
  </w:num>
  <w:num w:numId="11">
    <w:abstractNumId w:val="5"/>
    <w:lvlOverride w:ilvl="0"/>
    <w:lvlOverride w:ilvl="1"/>
    <w:lvlOverride w:ilvl="2"/>
    <w:lvlOverride w:ilvl="3"/>
    <w:lvlOverride w:ilvl="4"/>
    <w:lvlOverride w:ilvl="5"/>
    <w:lvlOverride w:ilvl="6"/>
    <w:lvlOverride w:ilvl="7"/>
    <w:lvlOverride w:ilvl="8"/>
  </w:num>
  <w:num w:numId="12">
    <w:abstractNumId w:val="2"/>
    <w:lvlOverride w:ilvl="0"/>
    <w:lvlOverride w:ilvl="1"/>
    <w:lvlOverride w:ilvl="2"/>
    <w:lvlOverride w:ilvl="3"/>
    <w:lvlOverride w:ilvl="4"/>
    <w:lvlOverride w:ilvl="5"/>
    <w:lvlOverride w:ilvl="6"/>
    <w:lvlOverride w:ilvl="7"/>
    <w:lvlOverride w:ilvl="8"/>
  </w:num>
  <w:num w:numId="13">
    <w:abstractNumId w:val="7"/>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autoHyphenation/>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E5CFA"/>
    <w:rsid w:val="00000B08"/>
    <w:rsid w:val="00000F4B"/>
    <w:rsid w:val="0000357F"/>
    <w:rsid w:val="00011445"/>
    <w:rsid w:val="0001154C"/>
    <w:rsid w:val="000136E4"/>
    <w:rsid w:val="00023B1E"/>
    <w:rsid w:val="0002491B"/>
    <w:rsid w:val="00026C00"/>
    <w:rsid w:val="0002704B"/>
    <w:rsid w:val="00030412"/>
    <w:rsid w:val="000373C4"/>
    <w:rsid w:val="00037E83"/>
    <w:rsid w:val="0004089E"/>
    <w:rsid w:val="00041EDE"/>
    <w:rsid w:val="0004634A"/>
    <w:rsid w:val="000463B0"/>
    <w:rsid w:val="00052C10"/>
    <w:rsid w:val="00060AFE"/>
    <w:rsid w:val="00060EAF"/>
    <w:rsid w:val="00064482"/>
    <w:rsid w:val="00066DC8"/>
    <w:rsid w:val="00067BC3"/>
    <w:rsid w:val="0007377B"/>
    <w:rsid w:val="00074275"/>
    <w:rsid w:val="0008258D"/>
    <w:rsid w:val="00083F8B"/>
    <w:rsid w:val="00087EC3"/>
    <w:rsid w:val="0009178B"/>
    <w:rsid w:val="00091884"/>
    <w:rsid w:val="00092C48"/>
    <w:rsid w:val="0009315F"/>
    <w:rsid w:val="00094ED5"/>
    <w:rsid w:val="00095B02"/>
    <w:rsid w:val="00095C68"/>
    <w:rsid w:val="00096136"/>
    <w:rsid w:val="000A4326"/>
    <w:rsid w:val="000A6FC6"/>
    <w:rsid w:val="000B063E"/>
    <w:rsid w:val="000B3821"/>
    <w:rsid w:val="000B4D4E"/>
    <w:rsid w:val="000B7460"/>
    <w:rsid w:val="000C4C40"/>
    <w:rsid w:val="000C4C50"/>
    <w:rsid w:val="000C7D6E"/>
    <w:rsid w:val="000D0FA9"/>
    <w:rsid w:val="000D4059"/>
    <w:rsid w:val="000D5901"/>
    <w:rsid w:val="000D7EF6"/>
    <w:rsid w:val="000E0CB0"/>
    <w:rsid w:val="000E18EF"/>
    <w:rsid w:val="000E4A19"/>
    <w:rsid w:val="000E5D6C"/>
    <w:rsid w:val="000F099E"/>
    <w:rsid w:val="000F309A"/>
    <w:rsid w:val="000F5145"/>
    <w:rsid w:val="00100500"/>
    <w:rsid w:val="001016A0"/>
    <w:rsid w:val="00102949"/>
    <w:rsid w:val="00106713"/>
    <w:rsid w:val="00107022"/>
    <w:rsid w:val="00107673"/>
    <w:rsid w:val="00111F9D"/>
    <w:rsid w:val="001136FE"/>
    <w:rsid w:val="00114324"/>
    <w:rsid w:val="00114A92"/>
    <w:rsid w:val="00116E25"/>
    <w:rsid w:val="00120BD9"/>
    <w:rsid w:val="00121A4E"/>
    <w:rsid w:val="001244A1"/>
    <w:rsid w:val="0012496B"/>
    <w:rsid w:val="00124D21"/>
    <w:rsid w:val="00126588"/>
    <w:rsid w:val="001428BA"/>
    <w:rsid w:val="00145A3B"/>
    <w:rsid w:val="00147D99"/>
    <w:rsid w:val="001501B7"/>
    <w:rsid w:val="00150908"/>
    <w:rsid w:val="00153431"/>
    <w:rsid w:val="001619C0"/>
    <w:rsid w:val="00165827"/>
    <w:rsid w:val="00172EF9"/>
    <w:rsid w:val="0018204E"/>
    <w:rsid w:val="00183076"/>
    <w:rsid w:val="001856D8"/>
    <w:rsid w:val="001865FC"/>
    <w:rsid w:val="001873E0"/>
    <w:rsid w:val="00192D15"/>
    <w:rsid w:val="00195550"/>
    <w:rsid w:val="00197F53"/>
    <w:rsid w:val="001A0580"/>
    <w:rsid w:val="001A069A"/>
    <w:rsid w:val="001A22D5"/>
    <w:rsid w:val="001A2FDC"/>
    <w:rsid w:val="001A3346"/>
    <w:rsid w:val="001A3EE9"/>
    <w:rsid w:val="001B1F9F"/>
    <w:rsid w:val="001B24E6"/>
    <w:rsid w:val="001B3EA5"/>
    <w:rsid w:val="001B42C9"/>
    <w:rsid w:val="001C134B"/>
    <w:rsid w:val="001C4B6E"/>
    <w:rsid w:val="001C6F46"/>
    <w:rsid w:val="001D4D62"/>
    <w:rsid w:val="001D7771"/>
    <w:rsid w:val="001E3558"/>
    <w:rsid w:val="001E48B7"/>
    <w:rsid w:val="001E761D"/>
    <w:rsid w:val="001F2D4F"/>
    <w:rsid w:val="001F4271"/>
    <w:rsid w:val="001F5B45"/>
    <w:rsid w:val="001F6C69"/>
    <w:rsid w:val="001F78C9"/>
    <w:rsid w:val="00203DB3"/>
    <w:rsid w:val="00203E95"/>
    <w:rsid w:val="00206108"/>
    <w:rsid w:val="00210BE8"/>
    <w:rsid w:val="00210E10"/>
    <w:rsid w:val="00211453"/>
    <w:rsid w:val="00213FCA"/>
    <w:rsid w:val="00214A28"/>
    <w:rsid w:val="00214DD2"/>
    <w:rsid w:val="00215202"/>
    <w:rsid w:val="00227687"/>
    <w:rsid w:val="002305E0"/>
    <w:rsid w:val="002332C1"/>
    <w:rsid w:val="002334E6"/>
    <w:rsid w:val="00234C5A"/>
    <w:rsid w:val="00236172"/>
    <w:rsid w:val="00237539"/>
    <w:rsid w:val="00247B63"/>
    <w:rsid w:val="002501D1"/>
    <w:rsid w:val="00253039"/>
    <w:rsid w:val="00262640"/>
    <w:rsid w:val="00262A41"/>
    <w:rsid w:val="00264E45"/>
    <w:rsid w:val="00266701"/>
    <w:rsid w:val="00266813"/>
    <w:rsid w:val="00267898"/>
    <w:rsid w:val="00270469"/>
    <w:rsid w:val="00270ABA"/>
    <w:rsid w:val="00275AA7"/>
    <w:rsid w:val="00275CB5"/>
    <w:rsid w:val="00277208"/>
    <w:rsid w:val="00277C47"/>
    <w:rsid w:val="002837DF"/>
    <w:rsid w:val="00283A9A"/>
    <w:rsid w:val="002871FE"/>
    <w:rsid w:val="00287EC5"/>
    <w:rsid w:val="00290B37"/>
    <w:rsid w:val="002929C5"/>
    <w:rsid w:val="00293A2C"/>
    <w:rsid w:val="002942FF"/>
    <w:rsid w:val="0029600D"/>
    <w:rsid w:val="00296905"/>
    <w:rsid w:val="002A1D2B"/>
    <w:rsid w:val="002A24B0"/>
    <w:rsid w:val="002A318A"/>
    <w:rsid w:val="002B0BFC"/>
    <w:rsid w:val="002B0C4A"/>
    <w:rsid w:val="002B163F"/>
    <w:rsid w:val="002B1B4F"/>
    <w:rsid w:val="002B6776"/>
    <w:rsid w:val="002B6CC0"/>
    <w:rsid w:val="002B7074"/>
    <w:rsid w:val="002B7123"/>
    <w:rsid w:val="002C3411"/>
    <w:rsid w:val="002C457D"/>
    <w:rsid w:val="002D1A0B"/>
    <w:rsid w:val="002D24CC"/>
    <w:rsid w:val="002D3C90"/>
    <w:rsid w:val="002D6EC8"/>
    <w:rsid w:val="002E0F28"/>
    <w:rsid w:val="002E15B4"/>
    <w:rsid w:val="002E1612"/>
    <w:rsid w:val="002E44F9"/>
    <w:rsid w:val="002F2F99"/>
    <w:rsid w:val="00302992"/>
    <w:rsid w:val="00306B6C"/>
    <w:rsid w:val="00311349"/>
    <w:rsid w:val="00313DF1"/>
    <w:rsid w:val="0031782B"/>
    <w:rsid w:val="00317972"/>
    <w:rsid w:val="0032097D"/>
    <w:rsid w:val="00321577"/>
    <w:rsid w:val="003221AA"/>
    <w:rsid w:val="003225E9"/>
    <w:rsid w:val="00324355"/>
    <w:rsid w:val="00325D08"/>
    <w:rsid w:val="00336281"/>
    <w:rsid w:val="00337FB1"/>
    <w:rsid w:val="00341EBE"/>
    <w:rsid w:val="00342F9E"/>
    <w:rsid w:val="00345A03"/>
    <w:rsid w:val="00351231"/>
    <w:rsid w:val="003523DC"/>
    <w:rsid w:val="00356E38"/>
    <w:rsid w:val="003617E3"/>
    <w:rsid w:val="00361C72"/>
    <w:rsid w:val="003634AC"/>
    <w:rsid w:val="0037186B"/>
    <w:rsid w:val="0037192D"/>
    <w:rsid w:val="003723DF"/>
    <w:rsid w:val="00373419"/>
    <w:rsid w:val="00373AB9"/>
    <w:rsid w:val="0037478B"/>
    <w:rsid w:val="00376617"/>
    <w:rsid w:val="00377261"/>
    <w:rsid w:val="00384B9C"/>
    <w:rsid w:val="00387FC0"/>
    <w:rsid w:val="00395235"/>
    <w:rsid w:val="003A218F"/>
    <w:rsid w:val="003A3204"/>
    <w:rsid w:val="003A3DDE"/>
    <w:rsid w:val="003A4670"/>
    <w:rsid w:val="003A76EB"/>
    <w:rsid w:val="003B32BD"/>
    <w:rsid w:val="003B3A67"/>
    <w:rsid w:val="003B59A1"/>
    <w:rsid w:val="003C45F1"/>
    <w:rsid w:val="003C6F16"/>
    <w:rsid w:val="003D0080"/>
    <w:rsid w:val="003D0F21"/>
    <w:rsid w:val="003D16D6"/>
    <w:rsid w:val="003D7680"/>
    <w:rsid w:val="003E0053"/>
    <w:rsid w:val="003E08DA"/>
    <w:rsid w:val="003E245A"/>
    <w:rsid w:val="003E4DF2"/>
    <w:rsid w:val="003E563A"/>
    <w:rsid w:val="003F1128"/>
    <w:rsid w:val="003F1312"/>
    <w:rsid w:val="003F2767"/>
    <w:rsid w:val="003F32B6"/>
    <w:rsid w:val="003F498A"/>
    <w:rsid w:val="003F4DDF"/>
    <w:rsid w:val="003F5694"/>
    <w:rsid w:val="003F5C15"/>
    <w:rsid w:val="00400DFD"/>
    <w:rsid w:val="00401A50"/>
    <w:rsid w:val="00405F4D"/>
    <w:rsid w:val="00414565"/>
    <w:rsid w:val="00414901"/>
    <w:rsid w:val="00414BB2"/>
    <w:rsid w:val="0042241C"/>
    <w:rsid w:val="00422985"/>
    <w:rsid w:val="004314BC"/>
    <w:rsid w:val="004356E4"/>
    <w:rsid w:val="00436677"/>
    <w:rsid w:val="00444F99"/>
    <w:rsid w:val="0044579C"/>
    <w:rsid w:val="004463E6"/>
    <w:rsid w:val="0044660E"/>
    <w:rsid w:val="0044669B"/>
    <w:rsid w:val="00451177"/>
    <w:rsid w:val="004517DA"/>
    <w:rsid w:val="0045282D"/>
    <w:rsid w:val="00460A66"/>
    <w:rsid w:val="00461ACE"/>
    <w:rsid w:val="004638FA"/>
    <w:rsid w:val="00463EBB"/>
    <w:rsid w:val="0046646F"/>
    <w:rsid w:val="00466A35"/>
    <w:rsid w:val="00467039"/>
    <w:rsid w:val="004714F5"/>
    <w:rsid w:val="004770CE"/>
    <w:rsid w:val="0048032C"/>
    <w:rsid w:val="004820D7"/>
    <w:rsid w:val="0048456C"/>
    <w:rsid w:val="004859A1"/>
    <w:rsid w:val="00485FC2"/>
    <w:rsid w:val="00486EAC"/>
    <w:rsid w:val="004945E3"/>
    <w:rsid w:val="00496743"/>
    <w:rsid w:val="00496CF6"/>
    <w:rsid w:val="00497040"/>
    <w:rsid w:val="004A1098"/>
    <w:rsid w:val="004A468D"/>
    <w:rsid w:val="004A6BA3"/>
    <w:rsid w:val="004A76D0"/>
    <w:rsid w:val="004B083D"/>
    <w:rsid w:val="004B21FA"/>
    <w:rsid w:val="004B6635"/>
    <w:rsid w:val="004B6D5F"/>
    <w:rsid w:val="004B7141"/>
    <w:rsid w:val="004C0325"/>
    <w:rsid w:val="004C0E60"/>
    <w:rsid w:val="004C30C9"/>
    <w:rsid w:val="004C3423"/>
    <w:rsid w:val="004C4786"/>
    <w:rsid w:val="004C4A97"/>
    <w:rsid w:val="004C6F82"/>
    <w:rsid w:val="004D4CC8"/>
    <w:rsid w:val="004D57F0"/>
    <w:rsid w:val="004E18F8"/>
    <w:rsid w:val="004E26E9"/>
    <w:rsid w:val="004E3285"/>
    <w:rsid w:val="004E335C"/>
    <w:rsid w:val="004E4B04"/>
    <w:rsid w:val="004E4D45"/>
    <w:rsid w:val="004E52F2"/>
    <w:rsid w:val="004E6DEE"/>
    <w:rsid w:val="004E7112"/>
    <w:rsid w:val="004F19DB"/>
    <w:rsid w:val="004F7A01"/>
    <w:rsid w:val="00506D11"/>
    <w:rsid w:val="0051116F"/>
    <w:rsid w:val="00512060"/>
    <w:rsid w:val="005150E0"/>
    <w:rsid w:val="00520F76"/>
    <w:rsid w:val="00524D6C"/>
    <w:rsid w:val="0052585A"/>
    <w:rsid w:val="00527B99"/>
    <w:rsid w:val="00536711"/>
    <w:rsid w:val="0054029B"/>
    <w:rsid w:val="005412CC"/>
    <w:rsid w:val="00542DDF"/>
    <w:rsid w:val="00543411"/>
    <w:rsid w:val="005476C9"/>
    <w:rsid w:val="00550DDA"/>
    <w:rsid w:val="00551656"/>
    <w:rsid w:val="00555D92"/>
    <w:rsid w:val="00556C7B"/>
    <w:rsid w:val="0056359A"/>
    <w:rsid w:val="005657E0"/>
    <w:rsid w:val="005702FF"/>
    <w:rsid w:val="00573455"/>
    <w:rsid w:val="00573CF4"/>
    <w:rsid w:val="00574673"/>
    <w:rsid w:val="00574821"/>
    <w:rsid w:val="00575326"/>
    <w:rsid w:val="00580A63"/>
    <w:rsid w:val="00581C38"/>
    <w:rsid w:val="00586E26"/>
    <w:rsid w:val="0058732A"/>
    <w:rsid w:val="0059129B"/>
    <w:rsid w:val="00596A4D"/>
    <w:rsid w:val="005A399A"/>
    <w:rsid w:val="005A3CCA"/>
    <w:rsid w:val="005A4381"/>
    <w:rsid w:val="005A4970"/>
    <w:rsid w:val="005A5B8E"/>
    <w:rsid w:val="005A72AC"/>
    <w:rsid w:val="005A76DB"/>
    <w:rsid w:val="005B2391"/>
    <w:rsid w:val="005B2789"/>
    <w:rsid w:val="005B3B2D"/>
    <w:rsid w:val="005B5CAB"/>
    <w:rsid w:val="005C3A37"/>
    <w:rsid w:val="005D1365"/>
    <w:rsid w:val="005D2913"/>
    <w:rsid w:val="005D7EAD"/>
    <w:rsid w:val="005E3D59"/>
    <w:rsid w:val="005F1166"/>
    <w:rsid w:val="005F2507"/>
    <w:rsid w:val="005F2697"/>
    <w:rsid w:val="005F436D"/>
    <w:rsid w:val="005F50EF"/>
    <w:rsid w:val="005F58A4"/>
    <w:rsid w:val="005F5F05"/>
    <w:rsid w:val="005F79AE"/>
    <w:rsid w:val="006007B0"/>
    <w:rsid w:val="00600960"/>
    <w:rsid w:val="006028DF"/>
    <w:rsid w:val="00603EFF"/>
    <w:rsid w:val="00613038"/>
    <w:rsid w:val="00616993"/>
    <w:rsid w:val="00621D30"/>
    <w:rsid w:val="00621D66"/>
    <w:rsid w:val="00622252"/>
    <w:rsid w:val="00622970"/>
    <w:rsid w:val="00623342"/>
    <w:rsid w:val="00624038"/>
    <w:rsid w:val="00624E63"/>
    <w:rsid w:val="00626BFF"/>
    <w:rsid w:val="00630D6D"/>
    <w:rsid w:val="00634F8F"/>
    <w:rsid w:val="006411E4"/>
    <w:rsid w:val="00643953"/>
    <w:rsid w:val="006461C9"/>
    <w:rsid w:val="006467C7"/>
    <w:rsid w:val="006475D9"/>
    <w:rsid w:val="00647FBD"/>
    <w:rsid w:val="00652D8E"/>
    <w:rsid w:val="00653CE9"/>
    <w:rsid w:val="00653F52"/>
    <w:rsid w:val="00657E96"/>
    <w:rsid w:val="00666BCF"/>
    <w:rsid w:val="00666FD0"/>
    <w:rsid w:val="00670C20"/>
    <w:rsid w:val="006717FB"/>
    <w:rsid w:val="00675BDF"/>
    <w:rsid w:val="00680F69"/>
    <w:rsid w:val="0068259D"/>
    <w:rsid w:val="00684CE0"/>
    <w:rsid w:val="00691226"/>
    <w:rsid w:val="0069307A"/>
    <w:rsid w:val="0069546A"/>
    <w:rsid w:val="0069617C"/>
    <w:rsid w:val="006A0374"/>
    <w:rsid w:val="006A2E9B"/>
    <w:rsid w:val="006A4CD3"/>
    <w:rsid w:val="006A6FA7"/>
    <w:rsid w:val="006B1463"/>
    <w:rsid w:val="006B2EAC"/>
    <w:rsid w:val="006B5E01"/>
    <w:rsid w:val="006C0D82"/>
    <w:rsid w:val="006C4184"/>
    <w:rsid w:val="006C5A72"/>
    <w:rsid w:val="006C7962"/>
    <w:rsid w:val="006D2B4B"/>
    <w:rsid w:val="006D660C"/>
    <w:rsid w:val="006E1ADD"/>
    <w:rsid w:val="006E1EB1"/>
    <w:rsid w:val="006E3711"/>
    <w:rsid w:val="006E38D9"/>
    <w:rsid w:val="006E55EE"/>
    <w:rsid w:val="006E5CFA"/>
    <w:rsid w:val="006E7478"/>
    <w:rsid w:val="006E7E1F"/>
    <w:rsid w:val="006F3E88"/>
    <w:rsid w:val="00700D70"/>
    <w:rsid w:val="00702A90"/>
    <w:rsid w:val="0070480D"/>
    <w:rsid w:val="0070494B"/>
    <w:rsid w:val="00706CE3"/>
    <w:rsid w:val="0071157F"/>
    <w:rsid w:val="00712CAD"/>
    <w:rsid w:val="00714DC1"/>
    <w:rsid w:val="00715332"/>
    <w:rsid w:val="00715778"/>
    <w:rsid w:val="00716AFE"/>
    <w:rsid w:val="0071728C"/>
    <w:rsid w:val="007202B1"/>
    <w:rsid w:val="00722B63"/>
    <w:rsid w:val="00724264"/>
    <w:rsid w:val="007249C6"/>
    <w:rsid w:val="007310BF"/>
    <w:rsid w:val="007312CB"/>
    <w:rsid w:val="00742538"/>
    <w:rsid w:val="00752A78"/>
    <w:rsid w:val="007553BE"/>
    <w:rsid w:val="007560AD"/>
    <w:rsid w:val="007566BD"/>
    <w:rsid w:val="00761F18"/>
    <w:rsid w:val="007623CA"/>
    <w:rsid w:val="007642B3"/>
    <w:rsid w:val="00764C7F"/>
    <w:rsid w:val="00771A71"/>
    <w:rsid w:val="00773410"/>
    <w:rsid w:val="0077794E"/>
    <w:rsid w:val="0078239B"/>
    <w:rsid w:val="00783B32"/>
    <w:rsid w:val="00790C15"/>
    <w:rsid w:val="0079661B"/>
    <w:rsid w:val="007967D8"/>
    <w:rsid w:val="007A0422"/>
    <w:rsid w:val="007A39DE"/>
    <w:rsid w:val="007B0552"/>
    <w:rsid w:val="007B5BD0"/>
    <w:rsid w:val="007B75E4"/>
    <w:rsid w:val="007C0120"/>
    <w:rsid w:val="007C1680"/>
    <w:rsid w:val="007C21AF"/>
    <w:rsid w:val="007C2F59"/>
    <w:rsid w:val="007C6C8F"/>
    <w:rsid w:val="007C7D1A"/>
    <w:rsid w:val="007F0678"/>
    <w:rsid w:val="007F2E9F"/>
    <w:rsid w:val="007F3274"/>
    <w:rsid w:val="007F32FE"/>
    <w:rsid w:val="007F4050"/>
    <w:rsid w:val="008002D4"/>
    <w:rsid w:val="008047F7"/>
    <w:rsid w:val="0081098C"/>
    <w:rsid w:val="00811059"/>
    <w:rsid w:val="00813994"/>
    <w:rsid w:val="00815F25"/>
    <w:rsid w:val="0081630C"/>
    <w:rsid w:val="0082310C"/>
    <w:rsid w:val="008249E7"/>
    <w:rsid w:val="0082656D"/>
    <w:rsid w:val="00830C2D"/>
    <w:rsid w:val="00836156"/>
    <w:rsid w:val="00840AA6"/>
    <w:rsid w:val="00840CEC"/>
    <w:rsid w:val="008449BE"/>
    <w:rsid w:val="00846245"/>
    <w:rsid w:val="008476F3"/>
    <w:rsid w:val="00850276"/>
    <w:rsid w:val="00850FB7"/>
    <w:rsid w:val="00852847"/>
    <w:rsid w:val="00852F0B"/>
    <w:rsid w:val="008565A8"/>
    <w:rsid w:val="00863092"/>
    <w:rsid w:val="00863F23"/>
    <w:rsid w:val="008647D6"/>
    <w:rsid w:val="00866692"/>
    <w:rsid w:val="0086760B"/>
    <w:rsid w:val="00867914"/>
    <w:rsid w:val="00871BA2"/>
    <w:rsid w:val="008740F1"/>
    <w:rsid w:val="00875AAF"/>
    <w:rsid w:val="00875E43"/>
    <w:rsid w:val="00876471"/>
    <w:rsid w:val="00882A28"/>
    <w:rsid w:val="00884560"/>
    <w:rsid w:val="008921C3"/>
    <w:rsid w:val="00893161"/>
    <w:rsid w:val="00896620"/>
    <w:rsid w:val="008A067C"/>
    <w:rsid w:val="008A25BD"/>
    <w:rsid w:val="008A3855"/>
    <w:rsid w:val="008A3BA6"/>
    <w:rsid w:val="008A4AA2"/>
    <w:rsid w:val="008A5473"/>
    <w:rsid w:val="008A68A8"/>
    <w:rsid w:val="008A7821"/>
    <w:rsid w:val="008B2EF5"/>
    <w:rsid w:val="008C2676"/>
    <w:rsid w:val="008C33AA"/>
    <w:rsid w:val="008C534A"/>
    <w:rsid w:val="008C6228"/>
    <w:rsid w:val="008C709F"/>
    <w:rsid w:val="008D4EF1"/>
    <w:rsid w:val="008D5734"/>
    <w:rsid w:val="008D6E63"/>
    <w:rsid w:val="008D780D"/>
    <w:rsid w:val="008E452A"/>
    <w:rsid w:val="008E4DE6"/>
    <w:rsid w:val="008F021E"/>
    <w:rsid w:val="008F33EE"/>
    <w:rsid w:val="008F5C1C"/>
    <w:rsid w:val="008F62C3"/>
    <w:rsid w:val="00901F0D"/>
    <w:rsid w:val="00905037"/>
    <w:rsid w:val="00907AD2"/>
    <w:rsid w:val="0091286A"/>
    <w:rsid w:val="00912E43"/>
    <w:rsid w:val="009166B6"/>
    <w:rsid w:val="00916FFB"/>
    <w:rsid w:val="009223E7"/>
    <w:rsid w:val="0092615C"/>
    <w:rsid w:val="009267C9"/>
    <w:rsid w:val="0092725E"/>
    <w:rsid w:val="00932B31"/>
    <w:rsid w:val="009348FF"/>
    <w:rsid w:val="0093494C"/>
    <w:rsid w:val="00934FBB"/>
    <w:rsid w:val="0093618E"/>
    <w:rsid w:val="00937733"/>
    <w:rsid w:val="009464DE"/>
    <w:rsid w:val="00950779"/>
    <w:rsid w:val="00951DF7"/>
    <w:rsid w:val="0095412B"/>
    <w:rsid w:val="009570E9"/>
    <w:rsid w:val="00957BD2"/>
    <w:rsid w:val="009666A2"/>
    <w:rsid w:val="00966F24"/>
    <w:rsid w:val="009673E3"/>
    <w:rsid w:val="00967F48"/>
    <w:rsid w:val="009706D1"/>
    <w:rsid w:val="0097638A"/>
    <w:rsid w:val="0097679C"/>
    <w:rsid w:val="00980D0D"/>
    <w:rsid w:val="00981E9C"/>
    <w:rsid w:val="0099096F"/>
    <w:rsid w:val="009967FA"/>
    <w:rsid w:val="009970C5"/>
    <w:rsid w:val="00997FE2"/>
    <w:rsid w:val="009A1345"/>
    <w:rsid w:val="009A2C82"/>
    <w:rsid w:val="009A61B3"/>
    <w:rsid w:val="009A681F"/>
    <w:rsid w:val="009B1249"/>
    <w:rsid w:val="009B4166"/>
    <w:rsid w:val="009B7561"/>
    <w:rsid w:val="009B7D4D"/>
    <w:rsid w:val="009C407A"/>
    <w:rsid w:val="009C4528"/>
    <w:rsid w:val="009D1809"/>
    <w:rsid w:val="009D3F43"/>
    <w:rsid w:val="009D6755"/>
    <w:rsid w:val="009E012A"/>
    <w:rsid w:val="009E10E7"/>
    <w:rsid w:val="009E4C67"/>
    <w:rsid w:val="009E7AED"/>
    <w:rsid w:val="009F0CCF"/>
    <w:rsid w:val="009F1A30"/>
    <w:rsid w:val="009F2F02"/>
    <w:rsid w:val="009F7154"/>
    <w:rsid w:val="00A02E9A"/>
    <w:rsid w:val="00A102F3"/>
    <w:rsid w:val="00A13957"/>
    <w:rsid w:val="00A1540D"/>
    <w:rsid w:val="00A176CA"/>
    <w:rsid w:val="00A21242"/>
    <w:rsid w:val="00A23837"/>
    <w:rsid w:val="00A25BFC"/>
    <w:rsid w:val="00A26A37"/>
    <w:rsid w:val="00A272E4"/>
    <w:rsid w:val="00A31B50"/>
    <w:rsid w:val="00A33E84"/>
    <w:rsid w:val="00A36432"/>
    <w:rsid w:val="00A37743"/>
    <w:rsid w:val="00A4041C"/>
    <w:rsid w:val="00A43433"/>
    <w:rsid w:val="00A44BE3"/>
    <w:rsid w:val="00A45493"/>
    <w:rsid w:val="00A458BD"/>
    <w:rsid w:val="00A47288"/>
    <w:rsid w:val="00A54052"/>
    <w:rsid w:val="00A54BF6"/>
    <w:rsid w:val="00A61631"/>
    <w:rsid w:val="00A61CD3"/>
    <w:rsid w:val="00A6273D"/>
    <w:rsid w:val="00A66922"/>
    <w:rsid w:val="00A67EC8"/>
    <w:rsid w:val="00A70742"/>
    <w:rsid w:val="00A70BFB"/>
    <w:rsid w:val="00A746AB"/>
    <w:rsid w:val="00A759A9"/>
    <w:rsid w:val="00A7625B"/>
    <w:rsid w:val="00A8130F"/>
    <w:rsid w:val="00A81E3B"/>
    <w:rsid w:val="00A8414F"/>
    <w:rsid w:val="00A850B9"/>
    <w:rsid w:val="00A865B3"/>
    <w:rsid w:val="00A91B80"/>
    <w:rsid w:val="00A924CC"/>
    <w:rsid w:val="00A93D3F"/>
    <w:rsid w:val="00A949BA"/>
    <w:rsid w:val="00A95BEA"/>
    <w:rsid w:val="00A9633E"/>
    <w:rsid w:val="00AA0847"/>
    <w:rsid w:val="00AA292F"/>
    <w:rsid w:val="00AA3E47"/>
    <w:rsid w:val="00AA6183"/>
    <w:rsid w:val="00AA7974"/>
    <w:rsid w:val="00AB3CCC"/>
    <w:rsid w:val="00AB420B"/>
    <w:rsid w:val="00AB4926"/>
    <w:rsid w:val="00AC0A8C"/>
    <w:rsid w:val="00AC0FC5"/>
    <w:rsid w:val="00AC2523"/>
    <w:rsid w:val="00AC25AF"/>
    <w:rsid w:val="00AC28CD"/>
    <w:rsid w:val="00AC6236"/>
    <w:rsid w:val="00AC6BCA"/>
    <w:rsid w:val="00AD52D1"/>
    <w:rsid w:val="00AD56EB"/>
    <w:rsid w:val="00AE4C83"/>
    <w:rsid w:val="00AF3983"/>
    <w:rsid w:val="00AF41E7"/>
    <w:rsid w:val="00B00816"/>
    <w:rsid w:val="00B01C94"/>
    <w:rsid w:val="00B02045"/>
    <w:rsid w:val="00B108A6"/>
    <w:rsid w:val="00B1190B"/>
    <w:rsid w:val="00B12B79"/>
    <w:rsid w:val="00B25F05"/>
    <w:rsid w:val="00B36DF8"/>
    <w:rsid w:val="00B41118"/>
    <w:rsid w:val="00B43F02"/>
    <w:rsid w:val="00B44A50"/>
    <w:rsid w:val="00B451FD"/>
    <w:rsid w:val="00B50C06"/>
    <w:rsid w:val="00B511FB"/>
    <w:rsid w:val="00B529A1"/>
    <w:rsid w:val="00B55DB1"/>
    <w:rsid w:val="00B56CFD"/>
    <w:rsid w:val="00B602FF"/>
    <w:rsid w:val="00B61257"/>
    <w:rsid w:val="00B63A55"/>
    <w:rsid w:val="00B63D54"/>
    <w:rsid w:val="00B727B8"/>
    <w:rsid w:val="00B72922"/>
    <w:rsid w:val="00B739E9"/>
    <w:rsid w:val="00B73CD7"/>
    <w:rsid w:val="00B75F6A"/>
    <w:rsid w:val="00B76625"/>
    <w:rsid w:val="00B76F14"/>
    <w:rsid w:val="00B82089"/>
    <w:rsid w:val="00B876E2"/>
    <w:rsid w:val="00BA4E6D"/>
    <w:rsid w:val="00BA70DB"/>
    <w:rsid w:val="00BB477E"/>
    <w:rsid w:val="00BB4F14"/>
    <w:rsid w:val="00BC19E3"/>
    <w:rsid w:val="00BC5F26"/>
    <w:rsid w:val="00BC63B9"/>
    <w:rsid w:val="00BC7D7A"/>
    <w:rsid w:val="00BD102B"/>
    <w:rsid w:val="00BD1FE1"/>
    <w:rsid w:val="00BD2B26"/>
    <w:rsid w:val="00BD6F72"/>
    <w:rsid w:val="00BE0BBC"/>
    <w:rsid w:val="00BE324D"/>
    <w:rsid w:val="00BE4D22"/>
    <w:rsid w:val="00BE5CBA"/>
    <w:rsid w:val="00BE7A91"/>
    <w:rsid w:val="00BF5433"/>
    <w:rsid w:val="00BF6850"/>
    <w:rsid w:val="00BF6BCF"/>
    <w:rsid w:val="00C02429"/>
    <w:rsid w:val="00C06928"/>
    <w:rsid w:val="00C139F6"/>
    <w:rsid w:val="00C13A1C"/>
    <w:rsid w:val="00C14346"/>
    <w:rsid w:val="00C14385"/>
    <w:rsid w:val="00C20237"/>
    <w:rsid w:val="00C21AB9"/>
    <w:rsid w:val="00C267C2"/>
    <w:rsid w:val="00C351B5"/>
    <w:rsid w:val="00C46E17"/>
    <w:rsid w:val="00C50753"/>
    <w:rsid w:val="00C52346"/>
    <w:rsid w:val="00C52640"/>
    <w:rsid w:val="00C55100"/>
    <w:rsid w:val="00C6141E"/>
    <w:rsid w:val="00C658FA"/>
    <w:rsid w:val="00C66B1E"/>
    <w:rsid w:val="00C7177C"/>
    <w:rsid w:val="00C7422D"/>
    <w:rsid w:val="00C7731D"/>
    <w:rsid w:val="00C82BF5"/>
    <w:rsid w:val="00C8378E"/>
    <w:rsid w:val="00C83D55"/>
    <w:rsid w:val="00C84BB5"/>
    <w:rsid w:val="00C9464E"/>
    <w:rsid w:val="00C9660A"/>
    <w:rsid w:val="00C9731E"/>
    <w:rsid w:val="00C975B3"/>
    <w:rsid w:val="00CA087B"/>
    <w:rsid w:val="00CA1D03"/>
    <w:rsid w:val="00CA6062"/>
    <w:rsid w:val="00CA620B"/>
    <w:rsid w:val="00CA6A28"/>
    <w:rsid w:val="00CB0AA1"/>
    <w:rsid w:val="00CB3259"/>
    <w:rsid w:val="00CB4F0A"/>
    <w:rsid w:val="00CB5BE3"/>
    <w:rsid w:val="00CC082D"/>
    <w:rsid w:val="00CC13D3"/>
    <w:rsid w:val="00CC15C4"/>
    <w:rsid w:val="00CC1DE1"/>
    <w:rsid w:val="00CC231D"/>
    <w:rsid w:val="00CD0675"/>
    <w:rsid w:val="00CD0D3D"/>
    <w:rsid w:val="00CD30E5"/>
    <w:rsid w:val="00CD332F"/>
    <w:rsid w:val="00CE0689"/>
    <w:rsid w:val="00CE0DC9"/>
    <w:rsid w:val="00CE1607"/>
    <w:rsid w:val="00CE22ED"/>
    <w:rsid w:val="00CE38B7"/>
    <w:rsid w:val="00CE56D5"/>
    <w:rsid w:val="00CF1918"/>
    <w:rsid w:val="00CF2B49"/>
    <w:rsid w:val="00CF454F"/>
    <w:rsid w:val="00CF46D7"/>
    <w:rsid w:val="00D00A8C"/>
    <w:rsid w:val="00D01E7B"/>
    <w:rsid w:val="00D0642E"/>
    <w:rsid w:val="00D13AA3"/>
    <w:rsid w:val="00D1444B"/>
    <w:rsid w:val="00D15FBC"/>
    <w:rsid w:val="00D32286"/>
    <w:rsid w:val="00D328F4"/>
    <w:rsid w:val="00D32C4B"/>
    <w:rsid w:val="00D377E3"/>
    <w:rsid w:val="00D37AFB"/>
    <w:rsid w:val="00D4203B"/>
    <w:rsid w:val="00D44BBB"/>
    <w:rsid w:val="00D45F1C"/>
    <w:rsid w:val="00D4622E"/>
    <w:rsid w:val="00D51039"/>
    <w:rsid w:val="00D5168E"/>
    <w:rsid w:val="00D54386"/>
    <w:rsid w:val="00D56919"/>
    <w:rsid w:val="00D604DB"/>
    <w:rsid w:val="00D63BAD"/>
    <w:rsid w:val="00D71B9D"/>
    <w:rsid w:val="00D75C12"/>
    <w:rsid w:val="00D775BC"/>
    <w:rsid w:val="00D8170B"/>
    <w:rsid w:val="00D85DF3"/>
    <w:rsid w:val="00D8768B"/>
    <w:rsid w:val="00D95A49"/>
    <w:rsid w:val="00D97C15"/>
    <w:rsid w:val="00DA1DF4"/>
    <w:rsid w:val="00DA5F5E"/>
    <w:rsid w:val="00DA6A5C"/>
    <w:rsid w:val="00DA7496"/>
    <w:rsid w:val="00DB6C02"/>
    <w:rsid w:val="00DB7142"/>
    <w:rsid w:val="00DC799B"/>
    <w:rsid w:val="00DD0241"/>
    <w:rsid w:val="00DD0F65"/>
    <w:rsid w:val="00DD1693"/>
    <w:rsid w:val="00DD186A"/>
    <w:rsid w:val="00DD74E7"/>
    <w:rsid w:val="00DE0C44"/>
    <w:rsid w:val="00DE0D7B"/>
    <w:rsid w:val="00DE7AA0"/>
    <w:rsid w:val="00DF109F"/>
    <w:rsid w:val="00DF3862"/>
    <w:rsid w:val="00DF43E8"/>
    <w:rsid w:val="00DF68AC"/>
    <w:rsid w:val="00E003E5"/>
    <w:rsid w:val="00E01B1A"/>
    <w:rsid w:val="00E01B1C"/>
    <w:rsid w:val="00E024DC"/>
    <w:rsid w:val="00E02BAD"/>
    <w:rsid w:val="00E04739"/>
    <w:rsid w:val="00E05EE1"/>
    <w:rsid w:val="00E0685C"/>
    <w:rsid w:val="00E100A7"/>
    <w:rsid w:val="00E12832"/>
    <w:rsid w:val="00E16AD2"/>
    <w:rsid w:val="00E206E0"/>
    <w:rsid w:val="00E2102B"/>
    <w:rsid w:val="00E22107"/>
    <w:rsid w:val="00E2396C"/>
    <w:rsid w:val="00E244CF"/>
    <w:rsid w:val="00E3008E"/>
    <w:rsid w:val="00E44842"/>
    <w:rsid w:val="00E55BFD"/>
    <w:rsid w:val="00E55FC6"/>
    <w:rsid w:val="00E60B4E"/>
    <w:rsid w:val="00E61B21"/>
    <w:rsid w:val="00E63F1A"/>
    <w:rsid w:val="00E660A9"/>
    <w:rsid w:val="00E70DD2"/>
    <w:rsid w:val="00E71C80"/>
    <w:rsid w:val="00E71CA4"/>
    <w:rsid w:val="00E72165"/>
    <w:rsid w:val="00E72B7F"/>
    <w:rsid w:val="00E7732F"/>
    <w:rsid w:val="00E80E30"/>
    <w:rsid w:val="00E81D26"/>
    <w:rsid w:val="00E84001"/>
    <w:rsid w:val="00E86478"/>
    <w:rsid w:val="00E93D6C"/>
    <w:rsid w:val="00E95F0C"/>
    <w:rsid w:val="00E96AEC"/>
    <w:rsid w:val="00EA0477"/>
    <w:rsid w:val="00EA162E"/>
    <w:rsid w:val="00EA317C"/>
    <w:rsid w:val="00EC3F6E"/>
    <w:rsid w:val="00ED371D"/>
    <w:rsid w:val="00EE07DF"/>
    <w:rsid w:val="00EE4798"/>
    <w:rsid w:val="00EE5F7F"/>
    <w:rsid w:val="00EE64B7"/>
    <w:rsid w:val="00EF516A"/>
    <w:rsid w:val="00EF7599"/>
    <w:rsid w:val="00EF76D8"/>
    <w:rsid w:val="00F0128F"/>
    <w:rsid w:val="00F02352"/>
    <w:rsid w:val="00F03712"/>
    <w:rsid w:val="00F05615"/>
    <w:rsid w:val="00F07462"/>
    <w:rsid w:val="00F16C22"/>
    <w:rsid w:val="00F16F12"/>
    <w:rsid w:val="00F17640"/>
    <w:rsid w:val="00F24BC3"/>
    <w:rsid w:val="00F30987"/>
    <w:rsid w:val="00F3308D"/>
    <w:rsid w:val="00F333CC"/>
    <w:rsid w:val="00F337C7"/>
    <w:rsid w:val="00F33D11"/>
    <w:rsid w:val="00F346AA"/>
    <w:rsid w:val="00F3586C"/>
    <w:rsid w:val="00F36FF6"/>
    <w:rsid w:val="00F45BC4"/>
    <w:rsid w:val="00F507D5"/>
    <w:rsid w:val="00F51993"/>
    <w:rsid w:val="00F54990"/>
    <w:rsid w:val="00F606A6"/>
    <w:rsid w:val="00F60FF5"/>
    <w:rsid w:val="00F61B8D"/>
    <w:rsid w:val="00F62602"/>
    <w:rsid w:val="00F62CB7"/>
    <w:rsid w:val="00F65511"/>
    <w:rsid w:val="00F71B56"/>
    <w:rsid w:val="00F7284E"/>
    <w:rsid w:val="00F72CD7"/>
    <w:rsid w:val="00F750A4"/>
    <w:rsid w:val="00F75E65"/>
    <w:rsid w:val="00F76D3C"/>
    <w:rsid w:val="00F76F7E"/>
    <w:rsid w:val="00F8064B"/>
    <w:rsid w:val="00F81084"/>
    <w:rsid w:val="00F8246B"/>
    <w:rsid w:val="00F830CD"/>
    <w:rsid w:val="00F85181"/>
    <w:rsid w:val="00F85463"/>
    <w:rsid w:val="00F93027"/>
    <w:rsid w:val="00F96169"/>
    <w:rsid w:val="00F96489"/>
    <w:rsid w:val="00FA076B"/>
    <w:rsid w:val="00FA408E"/>
    <w:rsid w:val="00FA7D39"/>
    <w:rsid w:val="00FB01A9"/>
    <w:rsid w:val="00FB058C"/>
    <w:rsid w:val="00FB4868"/>
    <w:rsid w:val="00FB513F"/>
    <w:rsid w:val="00FB56F8"/>
    <w:rsid w:val="00FB5AE1"/>
    <w:rsid w:val="00FB5E7E"/>
    <w:rsid w:val="00FC0A3D"/>
    <w:rsid w:val="00FC0F44"/>
    <w:rsid w:val="00FD635E"/>
    <w:rsid w:val="00FD6818"/>
    <w:rsid w:val="00FD6D24"/>
    <w:rsid w:val="00FD7927"/>
    <w:rsid w:val="00FE386F"/>
    <w:rsid w:val="00FE4034"/>
    <w:rsid w:val="00FE67A0"/>
    <w:rsid w:val="00FE6F87"/>
    <w:rsid w:val="00FE7853"/>
    <w:rsid w:val="00FF10F1"/>
    <w:rsid w:val="00FF2D5C"/>
    <w:rsid w:val="00FF3297"/>
    <w:rsid w:val="00FF548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E5CFA"/>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E5CFA"/>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66336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5</Pages>
  <Words>2298</Words>
  <Characters>13100</Characters>
  <Application>Microsoft Office Word</Application>
  <DocSecurity>0</DocSecurity>
  <Lines>109</Lines>
  <Paragraphs>30</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15368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Марина</dc:creator>
  <cp:lastModifiedBy>Марина</cp:lastModifiedBy>
  <cp:revision>1</cp:revision>
  <dcterms:created xsi:type="dcterms:W3CDTF">2020-02-08T08:56:00Z</dcterms:created>
  <dcterms:modified xsi:type="dcterms:W3CDTF">2020-02-08T08:57:00Z</dcterms:modified>
</cp:coreProperties>
</file>